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929640</wp:posOffset>
            </wp:positionH>
            <wp:positionV relativeFrom="page">
              <wp:posOffset>612140</wp:posOffset>
            </wp:positionV>
            <wp:extent cx="57029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02935" cy="8890"/>
                    </a:xfrm>
                    <a:prstGeom prst="rect">
                      <a:avLst/>
                    </a:prstGeom>
                    <a:noFill/>
                  </pic:spPr>
                </pic:pic>
              </a:graphicData>
            </a:graphic>
          </wp:anchor>
        </w:drawing>
        <w:drawing>
          <wp:anchor simplePos="0" relativeHeight="251657728" behindDoc="1" locked="0" layoutInCell="0" allowOverlap="1">
            <wp:simplePos x="0" y="0"/>
            <wp:positionH relativeFrom="page">
              <wp:posOffset>929640</wp:posOffset>
            </wp:positionH>
            <wp:positionV relativeFrom="page">
              <wp:posOffset>629285</wp:posOffset>
            </wp:positionV>
            <wp:extent cx="57029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02935" cy="8890"/>
                    </a:xfrm>
                    <a:prstGeom prst="rect">
                      <a:avLst/>
                    </a:prstGeom>
                    <a:noFill/>
                  </pic:spPr>
                </pic:pic>
              </a:graphicData>
            </a:graphic>
          </wp:anchor>
        </w:drawing>
      </w:r>
    </w:p>
    <w:p>
      <w:pPr>
        <w:spacing w:after="0" w:line="224"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8-K</w:t>
      </w: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April 8, 2016</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751205</wp:posOffset>
            </wp:positionH>
            <wp:positionV relativeFrom="paragraph">
              <wp:posOffset>40005</wp:posOffset>
            </wp:positionV>
            <wp:extent cx="57632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63260" cy="8890"/>
                    </a:xfrm>
                    <a:prstGeom prst="rect">
                      <a:avLst/>
                    </a:prstGeom>
                    <a:noFill/>
                  </pic:spPr>
                </pic:pic>
              </a:graphicData>
            </a:graphic>
          </wp:anchor>
        </w:drawing>
      </w:r>
    </w:p>
    <w:p>
      <w:pPr>
        <w:spacing w:after="0" w:line="6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35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Delaware</w:t>
            </w:r>
          </w:p>
        </w:tc>
        <w:tc>
          <w:tcPr>
            <w:tcW w:w="2560" w:type="dxa"/>
            <w:vAlign w:val="bottom"/>
          </w:tcPr>
          <w:p>
            <w:pPr>
              <w:jc w:val="right"/>
              <w:ind w:right="910"/>
              <w:spacing w:after="0"/>
              <w:rPr>
                <w:sz w:val="20"/>
                <w:szCs w:val="20"/>
                <w:color w:val="auto"/>
              </w:rPr>
            </w:pPr>
            <w:r>
              <w:rPr>
                <w:rFonts w:ascii="Arial" w:cs="Arial" w:eastAsia="Arial" w:hAnsi="Arial"/>
                <w:sz w:val="18"/>
                <w:szCs w:val="18"/>
                <w:b w:val="1"/>
                <w:bCs w:val="1"/>
                <w:color w:val="auto"/>
              </w:rPr>
              <w:t>1-10658</w:t>
            </w:r>
          </w:p>
        </w:tc>
        <w:tc>
          <w:tcPr>
            <w:tcW w:w="3020" w:type="dxa"/>
            <w:vAlign w:val="bottom"/>
          </w:tcPr>
          <w:p>
            <w:pPr>
              <w:jc w:val="right"/>
              <w:ind w:right="9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35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37"/>
        </w:trPr>
        <w:tc>
          <w:tcPr>
            <w:tcW w:w="3520" w:type="dxa"/>
            <w:vAlign w:val="bottom"/>
          </w:tcPr>
          <w:p>
            <w:pPr>
              <w:jc w:val="center"/>
              <w:ind w:right="70"/>
              <w:spacing w:after="0"/>
              <w:rPr>
                <w:sz w:val="20"/>
                <w:szCs w:val="20"/>
                <w:color w:val="auto"/>
              </w:rPr>
            </w:pPr>
            <w:r>
              <w:rPr>
                <w:rFonts w:ascii="Arial" w:cs="Arial" w:eastAsia="Arial" w:hAnsi="Arial"/>
                <w:sz w:val="18"/>
                <w:szCs w:val="18"/>
                <w:color w:val="auto"/>
                <w:w w:val="92"/>
              </w:rPr>
              <w:t>(State or other jurisdiction of incorporation)</w:t>
            </w:r>
          </w:p>
        </w:tc>
        <w:tc>
          <w:tcPr>
            <w:tcW w:w="256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3020" w:type="dxa"/>
            <w:vAlign w:val="bottom"/>
          </w:tcPr>
          <w:p>
            <w:pPr>
              <w:jc w:val="right"/>
              <w:spacing w:after="0"/>
              <w:rPr>
                <w:sz w:val="20"/>
                <w:szCs w:val="20"/>
                <w:color w:val="auto"/>
              </w:rPr>
            </w:pPr>
            <w:r>
              <w:rPr>
                <w:rFonts w:ascii="Arial" w:cs="Arial" w:eastAsia="Arial" w:hAnsi="Arial"/>
                <w:sz w:val="18"/>
                <w:szCs w:val="18"/>
                <w:color w:val="auto"/>
              </w:rPr>
              <w:t>(I.R.S. Employer Identification No.)</w:t>
            </w:r>
          </w:p>
        </w:tc>
      </w:tr>
    </w:tbl>
    <w:p>
      <w:pPr>
        <w:spacing w:after="0" w:line="38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2654935</wp:posOffset>
            </wp:positionH>
            <wp:positionV relativeFrom="paragraph">
              <wp:posOffset>34290</wp:posOffset>
            </wp:positionV>
            <wp:extent cx="2066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5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0" w:lineRule="exact"/>
        <w:rPr>
          <w:sz w:val="24"/>
          <w:szCs w:val="24"/>
          <w:color w:val="auto"/>
        </w:rPr>
      </w:pPr>
    </w:p>
    <w:p>
      <w:pPr>
        <w:spacing w:after="0" w:line="214" w:lineRule="exact"/>
        <w:rPr>
          <w:sz w:val="24"/>
          <w:szCs w:val="24"/>
          <w:color w:val="auto"/>
        </w:rPr>
      </w:pPr>
    </w:p>
    <w:p>
      <w:pPr>
        <w:jc w:val="center"/>
        <w:ind w:left="4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2440940</wp:posOffset>
            </wp:positionH>
            <wp:positionV relativeFrom="paragraph">
              <wp:posOffset>34290</wp:posOffset>
            </wp:positionV>
            <wp:extent cx="26498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57" w:lineRule="exact"/>
        <w:rPr>
          <w:sz w:val="24"/>
          <w:szCs w:val="24"/>
          <w:color w:val="auto"/>
        </w:rPr>
      </w:pPr>
    </w:p>
    <w:p>
      <w:pPr>
        <w:jc w:val="center"/>
        <w:ind w:left="44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5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777240</wp:posOffset>
            </wp:positionH>
            <wp:positionV relativeFrom="paragraph">
              <wp:posOffset>589280</wp:posOffset>
            </wp:positionV>
            <wp:extent cx="57029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0293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606425</wp:posOffset>
            </wp:positionV>
            <wp:extent cx="5702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02935" cy="889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On April 8, 2016, Micron Technology, Inc. (the “Company”) initiated a syndication process with respect to a new term loan B credit facility (the “Term Loan B Credit Facility”). The new Term Loan B Credit Facility, subject to market conditions and other factors, is expected to be in the aggregate principal amount of $500 million, have a maturity of six years, be secured by a substantial portion of the Company’s assets and bear interest at a floating interest based on LIBOR plus the applicable margin.</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closing of the Term Loan B Credit Facility is anticipated to be subject to, among other things, successful syndication, negotiation, execution and delivery of definitive loan documentation and various customary closing conditions. Proceeds from the Term Loan B Credit Facility are expected to be used for general corporate purposes, including working capital, capital expenditures and to pay related fees and expenses.</w:t>
      </w:r>
    </w:p>
    <w:p>
      <w:pPr>
        <w:spacing w:after="0" w:line="166"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In connection with commencement of the Term Loan B Credit Facility syndication process, the Company indicated that it may also consider, subject to market conditions and other factors, the concurrent issuance of up to $1 billion in aggregate principal amount of senior secured notes.</w:t>
      </w:r>
    </w:p>
    <w:p>
      <w:pPr>
        <w:spacing w:after="0" w:line="14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information set forth in this Item 7.01 is intended to be furnished under Item 7.01 of Form 8-K (Regulation FD Disclosure). This information shall not be deemed “filed” for purposes of Section 18 of the Securities Exchange Act of 1934, as amended (the “Exchange Act”), or otherwise subject to the liabilities of that section. In addition, this information shall not be incorporated by reference into any registration statement filing under the Securities Act of 1933, as amended, or the Exchange Act, regardless of any general incorporation language in such filing, unless it is specifically incorporated by reference in such filing.</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742" w:right="279" w:bottom="1440" w:gutter="0" w:footer="0" w:header="0"/>
        </w:sectPr>
      </w:pPr>
    </w:p>
    <w:bookmarkStart w:id="2" w:name="page3"/>
    <w:bookmarkEnd w:id="2"/>
    <w:p>
      <w:pPr>
        <w:jc w:val="center"/>
        <w:ind w:right="-7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5700" w:type="dxa"/>
            <w:vAlign w:val="bottom"/>
            <w:gridSpan w:val="2"/>
          </w:tcPr>
          <w:p>
            <w:pPr>
              <w:ind w:left="1460"/>
              <w:spacing w:after="0"/>
              <w:rPr>
                <w:sz w:val="20"/>
                <w:szCs w:val="20"/>
                <w:color w:val="auto"/>
              </w:rPr>
            </w:pPr>
            <w:r>
              <w:rPr>
                <w:rFonts w:ascii="Arial" w:cs="Arial" w:eastAsia="Arial" w:hAnsi="Arial"/>
                <w:sz w:val="18"/>
                <w:szCs w:val="18"/>
                <w:b w:val="1"/>
                <w:bCs w:val="1"/>
                <w:color w:val="auto"/>
              </w:rPr>
              <w:t>MICRON TECHNOLOGY, INC.</w:t>
            </w:r>
          </w:p>
        </w:tc>
      </w:tr>
      <w:tr>
        <w:trPr>
          <w:trHeight w:val="864"/>
        </w:trPr>
        <w:tc>
          <w:tcPr>
            <w:tcW w:w="3040" w:type="dxa"/>
            <w:vAlign w:val="bottom"/>
          </w:tcPr>
          <w:p>
            <w:pPr>
              <w:spacing w:after="0"/>
              <w:rPr>
                <w:sz w:val="20"/>
                <w:szCs w:val="20"/>
                <w:color w:val="auto"/>
              </w:rPr>
            </w:pPr>
            <w:r>
              <w:rPr>
                <w:rFonts w:ascii="Arial" w:cs="Arial" w:eastAsia="Arial" w:hAnsi="Arial"/>
                <w:sz w:val="18"/>
                <w:szCs w:val="18"/>
                <w:color w:val="auto"/>
              </w:rPr>
              <w:t>Date:   April 8, 2016</w:t>
            </w:r>
          </w:p>
        </w:tc>
        <w:tc>
          <w:tcPr>
            <w:tcW w:w="2180" w:type="dxa"/>
            <w:vAlign w:val="bottom"/>
          </w:tcPr>
          <w:p>
            <w:pPr>
              <w:ind w:left="1460"/>
              <w:spacing w:after="0"/>
              <w:rPr>
                <w:sz w:val="20"/>
                <w:szCs w:val="20"/>
                <w:color w:val="auto"/>
              </w:rPr>
            </w:pPr>
            <w:r>
              <w:rPr>
                <w:rFonts w:ascii="Arial" w:cs="Arial" w:eastAsia="Arial" w:hAnsi="Arial"/>
                <w:sz w:val="18"/>
                <w:szCs w:val="18"/>
                <w:color w:val="auto"/>
              </w:rPr>
              <w:t>By:</w:t>
            </w:r>
          </w:p>
        </w:tc>
        <w:tc>
          <w:tcPr>
            <w:tcW w:w="352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r>
      <w:tr>
        <w:trPr>
          <w:trHeight w:val="27"/>
        </w:trPr>
        <w:tc>
          <w:tcPr>
            <w:tcW w:w="30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040" w:type="dxa"/>
            <w:vAlign w:val="bottom"/>
          </w:tcPr>
          <w:p>
            <w:pPr>
              <w:spacing w:after="0"/>
              <w:rPr>
                <w:sz w:val="20"/>
                <w:szCs w:val="20"/>
                <w:color w:val="auto"/>
              </w:rPr>
            </w:pPr>
          </w:p>
        </w:tc>
        <w:tc>
          <w:tcPr>
            <w:tcW w:w="2180" w:type="dxa"/>
            <w:vAlign w:val="bottom"/>
          </w:tcPr>
          <w:p>
            <w:pPr>
              <w:ind w:left="1460"/>
              <w:spacing w:after="0"/>
              <w:rPr>
                <w:sz w:val="20"/>
                <w:szCs w:val="20"/>
                <w:color w:val="auto"/>
              </w:rPr>
            </w:pPr>
            <w:r>
              <w:rPr>
                <w:rFonts w:ascii="Arial" w:cs="Arial" w:eastAsia="Arial" w:hAnsi="Arial"/>
                <w:sz w:val="18"/>
                <w:szCs w:val="18"/>
                <w:color w:val="auto"/>
              </w:rPr>
              <w:t>Name:</w:t>
            </w:r>
          </w:p>
        </w:tc>
        <w:tc>
          <w:tcPr>
            <w:tcW w:w="3520" w:type="dxa"/>
            <w:vAlign w:val="bottom"/>
          </w:tcPr>
          <w:p>
            <w:pPr>
              <w:ind w:left="20"/>
              <w:spacing w:after="0"/>
              <w:rPr>
                <w:sz w:val="20"/>
                <w:szCs w:val="20"/>
                <w:color w:val="auto"/>
              </w:rPr>
            </w:pPr>
            <w:r>
              <w:rPr>
                <w:rFonts w:ascii="Arial" w:cs="Arial" w:eastAsia="Arial" w:hAnsi="Arial"/>
                <w:sz w:val="18"/>
                <w:szCs w:val="18"/>
                <w:color w:val="auto"/>
              </w:rPr>
              <w:t>Ernest E. Maddock</w:t>
            </w:r>
          </w:p>
        </w:tc>
      </w:tr>
      <w:tr>
        <w:trPr>
          <w:trHeight w:val="256"/>
        </w:trPr>
        <w:tc>
          <w:tcPr>
            <w:tcW w:w="3040" w:type="dxa"/>
            <w:vAlign w:val="bottom"/>
          </w:tcPr>
          <w:p>
            <w:pPr>
              <w:spacing w:after="0"/>
              <w:rPr>
                <w:sz w:val="22"/>
                <w:szCs w:val="22"/>
                <w:color w:val="auto"/>
              </w:rPr>
            </w:pPr>
          </w:p>
        </w:tc>
        <w:tc>
          <w:tcPr>
            <w:tcW w:w="2180" w:type="dxa"/>
            <w:vAlign w:val="bottom"/>
          </w:tcPr>
          <w:p>
            <w:pPr>
              <w:ind w:left="1460"/>
              <w:spacing w:after="0"/>
              <w:rPr>
                <w:sz w:val="20"/>
                <w:szCs w:val="20"/>
                <w:color w:val="auto"/>
              </w:rPr>
            </w:pPr>
            <w:r>
              <w:rPr>
                <w:rFonts w:ascii="Arial" w:cs="Arial" w:eastAsia="Arial" w:hAnsi="Arial"/>
                <w:sz w:val="18"/>
                <w:szCs w:val="18"/>
                <w:color w:val="auto"/>
              </w:rPr>
              <w:t>Title:</w:t>
            </w:r>
          </w:p>
        </w:tc>
        <w:tc>
          <w:tcPr>
            <w:tcW w:w="352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r>
      <w:tr>
        <w:trPr>
          <w:trHeight w:val="230"/>
        </w:trPr>
        <w:tc>
          <w:tcPr>
            <w:tcW w:w="30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Vice President, Finance</w:t>
            </w:r>
          </w:p>
        </w:tc>
      </w:tr>
      <w:tr>
        <w:trPr>
          <w:trHeight w:val="702"/>
        </w:trPr>
        <w:tc>
          <w:tcPr>
            <w:tcW w:w="30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520" w:type="dxa"/>
            <w:vAlign w:val="bottom"/>
          </w:tcPr>
          <w:p>
            <w:pPr>
              <w:ind w:left="400"/>
              <w:spacing w:after="0"/>
              <w:rPr>
                <w:sz w:val="20"/>
                <w:szCs w:val="20"/>
                <w:color w:val="auto"/>
              </w:rPr>
            </w:pPr>
            <w:r>
              <w:rPr>
                <w:rFonts w:ascii="Arial" w:cs="Arial" w:eastAsia="Arial" w:hAnsi="Arial"/>
                <w:sz w:val="18"/>
                <w:szCs w:val="18"/>
                <w:color w:val="auto"/>
              </w:rPr>
              <w:t>3</w:t>
            </w:r>
          </w:p>
        </w:tc>
      </w:tr>
    </w:tbl>
    <w:p>
      <w:pPr>
        <w:spacing w:after="0" w:line="1" w:lineRule="exact"/>
        <w:rPr>
          <w:sz w:val="20"/>
          <w:szCs w:val="20"/>
          <w:color w:val="auto"/>
        </w:rPr>
      </w:pPr>
    </w:p>
    <w:sectPr>
      <w:pgSz w:w="11900" w:h="16838" w:orient="portrait"/>
      <w:cols w:equalWidth="0" w:num="1">
        <w:col w:w="10660"/>
      </w:cols>
      <w:pgMar w:left="240" w:top="580"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2019-12-05T16:08:02Z</dcterms:created>
  <dcterms:modified xsi:type="dcterms:W3CDTF">2019-12-05T16:08:02Z</dcterms:modified>
</cp:coreProperties>
</file>