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December 16, 2010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0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b w:val="1"/>
                <w:bCs w:val="1"/>
                <w:color w:val="auto"/>
                <w:w w:val="93"/>
              </w:rPr>
              <w:t>Delaware</w:t>
            </w:r>
          </w:p>
        </w:tc>
        <w:tc>
          <w:tcPr>
            <w:tcW w:w="4080" w:type="dxa"/>
            <w:vAlign w:val="bottom"/>
            <w:tcBorders>
              <w:bottom w:val="single" w:sz="8" w:color="auto"/>
            </w:tcBorders>
          </w:tcPr>
          <w:p>
            <w:pPr>
              <w:ind w:left="1800"/>
              <w:spacing w:after="0"/>
              <w:rPr>
                <w:sz w:val="20"/>
                <w:szCs w:val="20"/>
                <w:color w:val="auto"/>
              </w:rPr>
            </w:pPr>
            <w:r>
              <w:rPr>
                <w:rFonts w:ascii="Arial" w:cs="Arial" w:eastAsia="Arial" w:hAnsi="Arial"/>
                <w:sz w:val="18"/>
                <w:szCs w:val="18"/>
                <w:b w:val="1"/>
                <w:bCs w:val="1"/>
                <w:color w:val="auto"/>
              </w:rPr>
              <w:t>1-10658</w:t>
            </w:r>
          </w:p>
        </w:tc>
        <w:tc>
          <w:tcPr>
            <w:tcW w:w="3540" w:type="dxa"/>
            <w:vAlign w:val="bottom"/>
            <w:tcBorders>
              <w:bottom w:val="single" w:sz="8" w:color="auto"/>
            </w:tcBorders>
          </w:tcPr>
          <w:p>
            <w:pPr>
              <w:jc w:val="right"/>
              <w:ind w:right="1290"/>
              <w:spacing w:after="0"/>
              <w:rPr>
                <w:sz w:val="20"/>
                <w:szCs w:val="20"/>
                <w:color w:val="auto"/>
              </w:rPr>
            </w:pPr>
            <w:r>
              <w:rPr>
                <w:rFonts w:ascii="Arial" w:cs="Arial" w:eastAsia="Arial" w:hAnsi="Arial"/>
                <w:sz w:val="18"/>
                <w:szCs w:val="18"/>
                <w:b w:val="1"/>
                <w:bCs w:val="1"/>
                <w:color w:val="auto"/>
              </w:rPr>
              <w:t>75-1618004</w:t>
            </w:r>
          </w:p>
        </w:tc>
      </w:tr>
      <w:tr>
        <w:trPr>
          <w:trHeight w:val="230"/>
        </w:trPr>
        <w:tc>
          <w:tcPr>
            <w:tcW w:w="3800" w:type="dxa"/>
            <w:vAlign w:val="bottom"/>
          </w:tcPr>
          <w:p>
            <w:pPr>
              <w:jc w:val="center"/>
              <w:ind w:left="110"/>
              <w:spacing w:after="0"/>
              <w:rPr>
                <w:sz w:val="20"/>
                <w:szCs w:val="20"/>
                <w:color w:val="auto"/>
              </w:rPr>
            </w:pPr>
            <w:r>
              <w:rPr>
                <w:rFonts w:ascii="Arial" w:cs="Arial" w:eastAsia="Arial" w:hAnsi="Arial"/>
                <w:sz w:val="18"/>
                <w:szCs w:val="18"/>
                <w:color w:val="auto"/>
                <w:w w:val="92"/>
              </w:rPr>
              <w:t>(State or other jurisdiction of incorporation)</w:t>
            </w:r>
          </w:p>
        </w:tc>
        <w:tc>
          <w:tcPr>
            <w:tcW w:w="4080" w:type="dxa"/>
            <w:vAlign w:val="bottom"/>
          </w:tcPr>
          <w:p>
            <w:pPr>
              <w:ind w:left="1100"/>
              <w:spacing w:after="0"/>
              <w:rPr>
                <w:sz w:val="20"/>
                <w:szCs w:val="20"/>
                <w:color w:val="auto"/>
              </w:rPr>
            </w:pPr>
            <w:r>
              <w:rPr>
                <w:rFonts w:ascii="Arial" w:cs="Arial" w:eastAsia="Arial" w:hAnsi="Arial"/>
                <w:sz w:val="18"/>
                <w:szCs w:val="18"/>
                <w:color w:val="auto"/>
              </w:rPr>
              <w:t>(Commission File Number)</w:t>
            </w:r>
          </w:p>
        </w:tc>
        <w:tc>
          <w:tcPr>
            <w:tcW w:w="3540" w:type="dxa"/>
            <w:vAlign w:val="bottom"/>
          </w:tcPr>
          <w:p>
            <w:pPr>
              <w:jc w:val="right"/>
              <w:ind w:right="370"/>
              <w:spacing w:after="0"/>
              <w:rPr>
                <w:sz w:val="20"/>
                <w:szCs w:val="20"/>
                <w:color w:val="auto"/>
              </w:rPr>
            </w:pPr>
            <w:r>
              <w:rPr>
                <w:rFonts w:ascii="Arial" w:cs="Arial" w:eastAsia="Arial" w:hAnsi="Arial"/>
                <w:sz w:val="18"/>
                <w:szCs w:val="18"/>
                <w:color w:val="auto"/>
              </w:rPr>
              <w:t>(I.R.S. Employer Identification No.)</w:t>
            </w:r>
          </w:p>
        </w:tc>
      </w:tr>
      <w:tr>
        <w:trPr>
          <w:trHeight w:val="427"/>
        </w:trPr>
        <w:tc>
          <w:tcPr>
            <w:tcW w:w="3800" w:type="dxa"/>
            <w:vAlign w:val="bottom"/>
          </w:tcPr>
          <w:p>
            <w:pPr>
              <w:spacing w:after="0"/>
              <w:rPr>
                <w:sz w:val="24"/>
                <w:szCs w:val="24"/>
                <w:color w:val="auto"/>
              </w:rPr>
            </w:pPr>
          </w:p>
        </w:tc>
        <w:tc>
          <w:tcPr>
            <w:tcW w:w="4080" w:type="dxa"/>
            <w:vAlign w:val="bottom"/>
          </w:tcPr>
          <w:p>
            <w:pPr>
              <w:ind w:left="1100"/>
              <w:spacing w:after="0"/>
              <w:rPr>
                <w:sz w:val="20"/>
                <w:szCs w:val="20"/>
                <w:color w:val="auto"/>
              </w:rPr>
            </w:pPr>
            <w:r>
              <w:rPr>
                <w:rFonts w:ascii="Arial" w:cs="Arial" w:eastAsia="Arial" w:hAnsi="Arial"/>
                <w:sz w:val="18"/>
                <w:szCs w:val="18"/>
                <w:b w:val="1"/>
                <w:bCs w:val="1"/>
                <w:color w:val="auto"/>
              </w:rPr>
              <w:t>8000 South Federal Way</w:t>
            </w:r>
          </w:p>
        </w:tc>
        <w:tc>
          <w:tcPr>
            <w:tcW w:w="3540" w:type="dxa"/>
            <w:vAlign w:val="bottom"/>
          </w:tcPr>
          <w:p>
            <w:pPr>
              <w:spacing w:after="0"/>
              <w:rPr>
                <w:sz w:val="24"/>
                <w:szCs w:val="24"/>
                <w:color w:val="auto"/>
              </w:rPr>
            </w:pPr>
          </w:p>
        </w:tc>
      </w:tr>
      <w:tr>
        <w:trPr>
          <w:trHeight w:val="241"/>
        </w:trPr>
        <w:tc>
          <w:tcPr>
            <w:tcW w:w="3800" w:type="dxa"/>
            <w:vAlign w:val="bottom"/>
          </w:tcPr>
          <w:p>
            <w:pPr>
              <w:spacing w:after="0"/>
              <w:rPr>
                <w:sz w:val="20"/>
                <w:szCs w:val="20"/>
                <w:color w:val="auto"/>
              </w:rPr>
            </w:pPr>
          </w:p>
        </w:tc>
        <w:tc>
          <w:tcPr>
            <w:tcW w:w="4080" w:type="dxa"/>
            <w:vAlign w:val="bottom"/>
            <w:tcBorders>
              <w:bottom w:val="single" w:sz="8" w:color="auto"/>
            </w:tcBorders>
          </w:tcPr>
          <w:p>
            <w:pPr>
              <w:ind w:left="1080"/>
              <w:spacing w:after="0"/>
              <w:rPr>
                <w:sz w:val="20"/>
                <w:szCs w:val="20"/>
                <w:color w:val="auto"/>
              </w:rPr>
            </w:pPr>
            <w:r>
              <w:rPr>
                <w:rFonts w:ascii="Arial" w:cs="Arial" w:eastAsia="Arial" w:hAnsi="Arial"/>
                <w:sz w:val="18"/>
                <w:szCs w:val="18"/>
                <w:b w:val="1"/>
                <w:bCs w:val="1"/>
                <w:color w:val="auto"/>
              </w:rPr>
              <w:t>Boise, Idaho 83716-9632</w:t>
            </w:r>
          </w:p>
        </w:tc>
        <w:tc>
          <w:tcPr>
            <w:tcW w:w="3540" w:type="dxa"/>
            <w:vAlign w:val="bottom"/>
          </w:tcPr>
          <w:p>
            <w:pPr>
              <w:spacing w:after="0"/>
              <w:rPr>
                <w:sz w:val="20"/>
                <w:szCs w:val="20"/>
                <w:color w:val="auto"/>
              </w:rPr>
            </w:pPr>
          </w:p>
        </w:tc>
      </w:tr>
      <w:tr>
        <w:trPr>
          <w:trHeight w:val="230"/>
        </w:trPr>
        <w:tc>
          <w:tcPr>
            <w:tcW w:w="3800" w:type="dxa"/>
            <w:vAlign w:val="bottom"/>
          </w:tcPr>
          <w:p>
            <w:pPr>
              <w:spacing w:after="0"/>
              <w:rPr>
                <w:sz w:val="20"/>
                <w:szCs w:val="20"/>
                <w:color w:val="auto"/>
              </w:rPr>
            </w:pPr>
          </w:p>
        </w:tc>
        <w:tc>
          <w:tcPr>
            <w:tcW w:w="4080" w:type="dxa"/>
            <w:vAlign w:val="bottom"/>
          </w:tcPr>
          <w:p>
            <w:pPr>
              <w:ind w:left="620"/>
              <w:spacing w:after="0"/>
              <w:rPr>
                <w:sz w:val="20"/>
                <w:szCs w:val="20"/>
                <w:color w:val="auto"/>
              </w:rPr>
            </w:pPr>
            <w:r>
              <w:rPr>
                <w:rFonts w:ascii="Arial" w:cs="Arial" w:eastAsia="Arial" w:hAnsi="Arial"/>
                <w:sz w:val="18"/>
                <w:szCs w:val="18"/>
                <w:color w:val="auto"/>
              </w:rPr>
              <w:t>(Address of principal executive offices)</w:t>
            </w:r>
          </w:p>
        </w:tc>
        <w:tc>
          <w:tcPr>
            <w:tcW w:w="3540" w:type="dxa"/>
            <w:vAlign w:val="bottom"/>
          </w:tcPr>
          <w:p>
            <w:pPr>
              <w:spacing w:after="0"/>
              <w:rPr>
                <w:sz w:val="20"/>
                <w:szCs w:val="20"/>
                <w:color w:val="auto"/>
              </w:rPr>
            </w:pPr>
          </w:p>
        </w:tc>
      </w:tr>
    </w:tbl>
    <w:p>
      <w:pPr>
        <w:spacing w:after="0" w:line="210" w:lineRule="exact"/>
        <w:rPr>
          <w:sz w:val="24"/>
          <w:szCs w:val="24"/>
          <w:color w:val="auto"/>
        </w:rPr>
      </w:pPr>
    </w:p>
    <w:p>
      <w:pPr>
        <w:jc w:val="center"/>
        <w:ind w:left="54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2157730</wp:posOffset>
            </wp:positionH>
            <wp:positionV relativeFrom="paragraph">
              <wp:posOffset>17145</wp:posOffset>
            </wp:positionV>
            <wp:extent cx="32759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75965" cy="17145"/>
                    </a:xfrm>
                    <a:prstGeom prst="rect">
                      <a:avLst/>
                    </a:prstGeom>
                    <a:noFill/>
                  </pic:spPr>
                </pic:pic>
              </a:graphicData>
            </a:graphic>
          </wp:anchor>
        </w:drawing>
      </w:r>
    </w:p>
    <w:p>
      <w:pPr>
        <w:spacing w:after="0" w:line="20" w:lineRule="exact"/>
        <w:rPr>
          <w:sz w:val="24"/>
          <w:szCs w:val="24"/>
          <w:color w:val="auto"/>
        </w:rPr>
      </w:pPr>
    </w:p>
    <w:p>
      <w:pPr>
        <w:jc w:val="center"/>
        <w:ind w:left="540"/>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87"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 xml:space="preserve">Item 5.07. </w:t>
      </w:r>
      <w:r>
        <w:rPr>
          <w:rFonts w:ascii="Arial" w:cs="Arial" w:eastAsia="Arial" w:hAnsi="Arial"/>
          <w:sz w:val="18"/>
          <w:szCs w:val="18"/>
          <w:b w:val="1"/>
          <w:bCs w:val="1"/>
          <w:i w:val="1"/>
          <w:iCs w:val="1"/>
          <w:color w:val="auto"/>
        </w:rPr>
        <w:t>Submission of Matters to a Vote of Security Holders</w:t>
      </w:r>
    </w:p>
    <w:p>
      <w:pPr>
        <w:spacing w:after="0" w:line="2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Company’s 2010 Annual Meeting of Shareholders was held on December 16, 2010. At the meeting, the following items were submitted to a vote of the shareholders:</w:t>
      </w:r>
    </w:p>
    <w:p>
      <w:pPr>
        <w:spacing w:after="0" w:line="197" w:lineRule="exact"/>
        <w:rPr>
          <w:sz w:val="20"/>
          <w:szCs w:val="20"/>
          <w:color w:val="auto"/>
        </w:rPr>
      </w:pPr>
    </w:p>
    <w:p>
      <w:pPr>
        <w:ind w:right="40" w:firstLine="8"/>
        <w:spacing w:after="0" w:line="277" w:lineRule="auto"/>
        <w:tabs>
          <w:tab w:leader="none" w:pos="467"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following nominees for Directors were elected. Each person elected as a Director will serve until the next annual meeting of shareholders or until such person’s successor is elected and qualified.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680" w:type="dxa"/>
            <w:vAlign w:val="bottom"/>
          </w:tcPr>
          <w:p>
            <w:pPr>
              <w:jc w:val="right"/>
              <w:ind w:right="310"/>
              <w:spacing w:after="0"/>
              <w:rPr>
                <w:sz w:val="20"/>
                <w:szCs w:val="20"/>
                <w:color w:val="auto"/>
              </w:rPr>
            </w:pPr>
            <w:r>
              <w:rPr>
                <w:rFonts w:ascii="Arial" w:cs="Arial" w:eastAsia="Arial" w:hAnsi="Arial"/>
                <w:sz w:val="18"/>
                <w:szCs w:val="18"/>
                <w:b w:val="1"/>
                <w:bCs w:val="1"/>
                <w:color w:val="auto"/>
              </w:rPr>
              <w:t>Votes Cast</w:t>
            </w:r>
          </w:p>
        </w:tc>
      </w:tr>
      <w:tr>
        <w:trPr>
          <w:trHeight w:val="234"/>
        </w:trPr>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of Nominee</w:t>
            </w:r>
          </w:p>
        </w:tc>
        <w:tc>
          <w:tcPr>
            <w:tcW w:w="46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Votes Cast For</w:t>
            </w:r>
          </w:p>
        </w:tc>
        <w:tc>
          <w:tcPr>
            <w:tcW w:w="1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Against/Withheld</w:t>
            </w:r>
          </w:p>
        </w:tc>
      </w:tr>
      <w:tr>
        <w:trPr>
          <w:trHeight w:val="21"/>
        </w:trPr>
        <w:tc>
          <w:tcPr>
            <w:tcW w:w="4940" w:type="dxa"/>
            <w:vAlign w:val="bottom"/>
            <w:tcBorders>
              <w:bottom w:val="single" w:sz="8" w:color="auto"/>
            </w:tcBorders>
          </w:tcPr>
          <w:p>
            <w:pPr>
              <w:spacing w:after="0" w:line="20" w:lineRule="exact"/>
              <w:rPr>
                <w:sz w:val="1"/>
                <w:szCs w:val="1"/>
                <w:color w:val="auto"/>
              </w:rPr>
            </w:pPr>
          </w:p>
        </w:tc>
        <w:tc>
          <w:tcPr>
            <w:tcW w:w="46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411"/>
        </w:trPr>
        <w:tc>
          <w:tcPr>
            <w:tcW w:w="4940" w:type="dxa"/>
            <w:vAlign w:val="bottom"/>
          </w:tcPr>
          <w:p>
            <w:pPr>
              <w:ind w:left="180"/>
              <w:spacing w:after="0"/>
              <w:rPr>
                <w:sz w:val="20"/>
                <w:szCs w:val="20"/>
                <w:color w:val="auto"/>
              </w:rPr>
            </w:pPr>
            <w:r>
              <w:rPr>
                <w:rFonts w:ascii="Arial" w:cs="Arial" w:eastAsia="Arial" w:hAnsi="Arial"/>
                <w:sz w:val="18"/>
                <w:szCs w:val="18"/>
                <w:color w:val="auto"/>
              </w:rPr>
              <w:t>Teruaki Aoki</w:t>
            </w:r>
          </w:p>
        </w:tc>
        <w:tc>
          <w:tcPr>
            <w:tcW w:w="4660" w:type="dxa"/>
            <w:vAlign w:val="bottom"/>
          </w:tcPr>
          <w:p>
            <w:pPr>
              <w:jc w:val="right"/>
              <w:ind w:right="110"/>
              <w:spacing w:after="0"/>
              <w:rPr>
                <w:sz w:val="20"/>
                <w:szCs w:val="20"/>
                <w:color w:val="auto"/>
              </w:rPr>
            </w:pPr>
            <w:r>
              <w:rPr>
                <w:rFonts w:ascii="Arial" w:cs="Arial" w:eastAsia="Arial" w:hAnsi="Arial"/>
                <w:sz w:val="18"/>
                <w:szCs w:val="18"/>
                <w:color w:val="auto"/>
              </w:rPr>
              <w:t>570,008,224</w:t>
            </w:r>
          </w:p>
        </w:tc>
        <w:tc>
          <w:tcPr>
            <w:tcW w:w="1680" w:type="dxa"/>
            <w:vAlign w:val="bottom"/>
          </w:tcPr>
          <w:p>
            <w:pPr>
              <w:jc w:val="right"/>
              <w:spacing w:after="0"/>
              <w:rPr>
                <w:sz w:val="20"/>
                <w:szCs w:val="20"/>
                <w:color w:val="auto"/>
              </w:rPr>
            </w:pPr>
            <w:r>
              <w:rPr>
                <w:rFonts w:ascii="Arial" w:cs="Arial" w:eastAsia="Arial" w:hAnsi="Arial"/>
                <w:sz w:val="18"/>
                <w:szCs w:val="18"/>
                <w:color w:val="auto"/>
              </w:rPr>
              <w:t>266,572,184</w:t>
            </w:r>
          </w:p>
        </w:tc>
      </w:tr>
      <w:tr>
        <w:trPr>
          <w:trHeight w:val="216"/>
        </w:trPr>
        <w:tc>
          <w:tcPr>
            <w:tcW w:w="4940" w:type="dxa"/>
            <w:vAlign w:val="bottom"/>
          </w:tcPr>
          <w:p>
            <w:pPr>
              <w:ind w:left="180"/>
              <w:spacing w:after="0"/>
              <w:rPr>
                <w:sz w:val="20"/>
                <w:szCs w:val="20"/>
                <w:color w:val="auto"/>
              </w:rPr>
            </w:pPr>
            <w:r>
              <w:rPr>
                <w:rFonts w:ascii="Arial" w:cs="Arial" w:eastAsia="Arial" w:hAnsi="Arial"/>
                <w:sz w:val="18"/>
                <w:szCs w:val="18"/>
                <w:color w:val="auto"/>
              </w:rPr>
              <w:t>Steven R. Appleton</w:t>
            </w:r>
          </w:p>
        </w:tc>
        <w:tc>
          <w:tcPr>
            <w:tcW w:w="4660" w:type="dxa"/>
            <w:vAlign w:val="bottom"/>
          </w:tcPr>
          <w:p>
            <w:pPr>
              <w:jc w:val="right"/>
              <w:ind w:right="110"/>
              <w:spacing w:after="0"/>
              <w:rPr>
                <w:sz w:val="20"/>
                <w:szCs w:val="20"/>
                <w:color w:val="auto"/>
              </w:rPr>
            </w:pPr>
            <w:r>
              <w:rPr>
                <w:rFonts w:ascii="Arial" w:cs="Arial" w:eastAsia="Arial" w:hAnsi="Arial"/>
                <w:sz w:val="18"/>
                <w:szCs w:val="18"/>
                <w:color w:val="auto"/>
              </w:rPr>
              <w:t>672,909,413</w:t>
            </w:r>
          </w:p>
        </w:tc>
        <w:tc>
          <w:tcPr>
            <w:tcW w:w="1680" w:type="dxa"/>
            <w:vAlign w:val="bottom"/>
          </w:tcPr>
          <w:p>
            <w:pPr>
              <w:jc w:val="right"/>
              <w:spacing w:after="0"/>
              <w:rPr>
                <w:sz w:val="20"/>
                <w:szCs w:val="20"/>
                <w:color w:val="auto"/>
              </w:rPr>
            </w:pPr>
            <w:r>
              <w:rPr>
                <w:rFonts w:ascii="Arial" w:cs="Arial" w:eastAsia="Arial" w:hAnsi="Arial"/>
                <w:sz w:val="18"/>
                <w:szCs w:val="18"/>
                <w:color w:val="auto"/>
              </w:rPr>
              <w:t>163,670,995</w:t>
            </w:r>
          </w:p>
        </w:tc>
      </w:tr>
      <w:tr>
        <w:trPr>
          <w:trHeight w:val="216"/>
        </w:trPr>
        <w:tc>
          <w:tcPr>
            <w:tcW w:w="4940" w:type="dxa"/>
            <w:vAlign w:val="bottom"/>
          </w:tcPr>
          <w:p>
            <w:pPr>
              <w:ind w:left="180"/>
              <w:spacing w:after="0"/>
              <w:rPr>
                <w:sz w:val="20"/>
                <w:szCs w:val="20"/>
                <w:color w:val="auto"/>
              </w:rPr>
            </w:pPr>
            <w:r>
              <w:rPr>
                <w:rFonts w:ascii="Arial" w:cs="Arial" w:eastAsia="Arial" w:hAnsi="Arial"/>
                <w:sz w:val="18"/>
                <w:szCs w:val="18"/>
                <w:color w:val="auto"/>
              </w:rPr>
              <w:t>James W. Bagley</w:t>
            </w:r>
          </w:p>
        </w:tc>
        <w:tc>
          <w:tcPr>
            <w:tcW w:w="4660" w:type="dxa"/>
            <w:vAlign w:val="bottom"/>
          </w:tcPr>
          <w:p>
            <w:pPr>
              <w:jc w:val="right"/>
              <w:ind w:right="110"/>
              <w:spacing w:after="0"/>
              <w:rPr>
                <w:sz w:val="20"/>
                <w:szCs w:val="20"/>
                <w:color w:val="auto"/>
              </w:rPr>
            </w:pPr>
            <w:r>
              <w:rPr>
                <w:rFonts w:ascii="Arial" w:cs="Arial" w:eastAsia="Arial" w:hAnsi="Arial"/>
                <w:sz w:val="18"/>
                <w:szCs w:val="18"/>
                <w:color w:val="auto"/>
              </w:rPr>
              <w:t>649,480,978</w:t>
            </w:r>
          </w:p>
        </w:tc>
        <w:tc>
          <w:tcPr>
            <w:tcW w:w="1680" w:type="dxa"/>
            <w:vAlign w:val="bottom"/>
          </w:tcPr>
          <w:p>
            <w:pPr>
              <w:jc w:val="right"/>
              <w:spacing w:after="0"/>
              <w:rPr>
                <w:sz w:val="20"/>
                <w:szCs w:val="20"/>
                <w:color w:val="auto"/>
              </w:rPr>
            </w:pPr>
            <w:r>
              <w:rPr>
                <w:rFonts w:ascii="Arial" w:cs="Arial" w:eastAsia="Arial" w:hAnsi="Arial"/>
                <w:sz w:val="18"/>
                <w:szCs w:val="18"/>
                <w:color w:val="auto"/>
              </w:rPr>
              <w:t>187,099,430</w:t>
            </w:r>
          </w:p>
        </w:tc>
      </w:tr>
      <w:tr>
        <w:trPr>
          <w:trHeight w:val="216"/>
        </w:trPr>
        <w:tc>
          <w:tcPr>
            <w:tcW w:w="4940" w:type="dxa"/>
            <w:vAlign w:val="bottom"/>
          </w:tcPr>
          <w:p>
            <w:pPr>
              <w:ind w:left="180"/>
              <w:spacing w:after="0"/>
              <w:rPr>
                <w:sz w:val="20"/>
                <w:szCs w:val="20"/>
                <w:color w:val="auto"/>
              </w:rPr>
            </w:pPr>
            <w:r>
              <w:rPr>
                <w:rFonts w:ascii="Arial" w:cs="Arial" w:eastAsia="Arial" w:hAnsi="Arial"/>
                <w:sz w:val="18"/>
                <w:szCs w:val="18"/>
                <w:color w:val="auto"/>
              </w:rPr>
              <w:t>Robert L. Bailey</w:t>
            </w:r>
          </w:p>
        </w:tc>
        <w:tc>
          <w:tcPr>
            <w:tcW w:w="4660" w:type="dxa"/>
            <w:vAlign w:val="bottom"/>
          </w:tcPr>
          <w:p>
            <w:pPr>
              <w:jc w:val="right"/>
              <w:ind w:right="110"/>
              <w:spacing w:after="0"/>
              <w:rPr>
                <w:sz w:val="20"/>
                <w:szCs w:val="20"/>
                <w:color w:val="auto"/>
              </w:rPr>
            </w:pPr>
            <w:r>
              <w:rPr>
                <w:rFonts w:ascii="Arial" w:cs="Arial" w:eastAsia="Arial" w:hAnsi="Arial"/>
                <w:sz w:val="18"/>
                <w:szCs w:val="18"/>
                <w:color w:val="auto"/>
              </w:rPr>
              <w:t>680,125,975</w:t>
            </w:r>
          </w:p>
        </w:tc>
        <w:tc>
          <w:tcPr>
            <w:tcW w:w="1680" w:type="dxa"/>
            <w:vAlign w:val="bottom"/>
          </w:tcPr>
          <w:p>
            <w:pPr>
              <w:jc w:val="right"/>
              <w:spacing w:after="0"/>
              <w:rPr>
                <w:sz w:val="20"/>
                <w:szCs w:val="20"/>
                <w:color w:val="auto"/>
              </w:rPr>
            </w:pPr>
            <w:r>
              <w:rPr>
                <w:rFonts w:ascii="Arial" w:cs="Arial" w:eastAsia="Arial" w:hAnsi="Arial"/>
                <w:sz w:val="18"/>
                <w:szCs w:val="18"/>
                <w:color w:val="auto"/>
              </w:rPr>
              <w:t>156,454,433</w:t>
            </w:r>
          </w:p>
        </w:tc>
      </w:tr>
      <w:tr>
        <w:trPr>
          <w:trHeight w:val="216"/>
        </w:trPr>
        <w:tc>
          <w:tcPr>
            <w:tcW w:w="4940" w:type="dxa"/>
            <w:vAlign w:val="bottom"/>
          </w:tcPr>
          <w:p>
            <w:pPr>
              <w:ind w:left="180"/>
              <w:spacing w:after="0"/>
              <w:rPr>
                <w:sz w:val="20"/>
                <w:szCs w:val="20"/>
                <w:color w:val="auto"/>
              </w:rPr>
            </w:pPr>
            <w:r>
              <w:rPr>
                <w:rFonts w:ascii="Arial" w:cs="Arial" w:eastAsia="Arial" w:hAnsi="Arial"/>
                <w:sz w:val="18"/>
                <w:szCs w:val="18"/>
                <w:color w:val="auto"/>
              </w:rPr>
              <w:t>Mercedes Johnson</w:t>
            </w:r>
          </w:p>
        </w:tc>
        <w:tc>
          <w:tcPr>
            <w:tcW w:w="4660" w:type="dxa"/>
            <w:vAlign w:val="bottom"/>
          </w:tcPr>
          <w:p>
            <w:pPr>
              <w:jc w:val="right"/>
              <w:ind w:right="110"/>
              <w:spacing w:after="0"/>
              <w:rPr>
                <w:sz w:val="20"/>
                <w:szCs w:val="20"/>
                <w:color w:val="auto"/>
              </w:rPr>
            </w:pPr>
            <w:r>
              <w:rPr>
                <w:rFonts w:ascii="Arial" w:cs="Arial" w:eastAsia="Arial" w:hAnsi="Arial"/>
                <w:sz w:val="18"/>
                <w:szCs w:val="18"/>
                <w:color w:val="auto"/>
              </w:rPr>
              <w:t>684,592,124</w:t>
            </w:r>
          </w:p>
        </w:tc>
        <w:tc>
          <w:tcPr>
            <w:tcW w:w="1680" w:type="dxa"/>
            <w:vAlign w:val="bottom"/>
          </w:tcPr>
          <w:p>
            <w:pPr>
              <w:jc w:val="right"/>
              <w:spacing w:after="0"/>
              <w:rPr>
                <w:sz w:val="20"/>
                <w:szCs w:val="20"/>
                <w:color w:val="auto"/>
              </w:rPr>
            </w:pPr>
            <w:r>
              <w:rPr>
                <w:rFonts w:ascii="Arial" w:cs="Arial" w:eastAsia="Arial" w:hAnsi="Arial"/>
                <w:sz w:val="18"/>
                <w:szCs w:val="18"/>
                <w:color w:val="auto"/>
              </w:rPr>
              <w:t>151,988,284</w:t>
            </w:r>
          </w:p>
        </w:tc>
      </w:tr>
      <w:tr>
        <w:trPr>
          <w:trHeight w:val="216"/>
        </w:trPr>
        <w:tc>
          <w:tcPr>
            <w:tcW w:w="4940" w:type="dxa"/>
            <w:vAlign w:val="bottom"/>
          </w:tcPr>
          <w:p>
            <w:pPr>
              <w:ind w:left="180"/>
              <w:spacing w:after="0"/>
              <w:rPr>
                <w:sz w:val="20"/>
                <w:szCs w:val="20"/>
                <w:color w:val="auto"/>
              </w:rPr>
            </w:pPr>
            <w:r>
              <w:rPr>
                <w:rFonts w:ascii="Arial" w:cs="Arial" w:eastAsia="Arial" w:hAnsi="Arial"/>
                <w:sz w:val="18"/>
                <w:szCs w:val="18"/>
                <w:color w:val="auto"/>
              </w:rPr>
              <w:t>Lawrence N. Mondry</w:t>
            </w:r>
          </w:p>
        </w:tc>
        <w:tc>
          <w:tcPr>
            <w:tcW w:w="4660" w:type="dxa"/>
            <w:vAlign w:val="bottom"/>
          </w:tcPr>
          <w:p>
            <w:pPr>
              <w:jc w:val="right"/>
              <w:ind w:right="110"/>
              <w:spacing w:after="0"/>
              <w:rPr>
                <w:sz w:val="20"/>
                <w:szCs w:val="20"/>
                <w:color w:val="auto"/>
              </w:rPr>
            </w:pPr>
            <w:r>
              <w:rPr>
                <w:rFonts w:ascii="Arial" w:cs="Arial" w:eastAsia="Arial" w:hAnsi="Arial"/>
                <w:sz w:val="18"/>
                <w:szCs w:val="18"/>
                <w:color w:val="auto"/>
              </w:rPr>
              <w:t>569,977,444</w:t>
            </w:r>
          </w:p>
        </w:tc>
        <w:tc>
          <w:tcPr>
            <w:tcW w:w="1680" w:type="dxa"/>
            <w:vAlign w:val="bottom"/>
          </w:tcPr>
          <w:p>
            <w:pPr>
              <w:jc w:val="right"/>
              <w:spacing w:after="0"/>
              <w:rPr>
                <w:sz w:val="20"/>
                <w:szCs w:val="20"/>
                <w:color w:val="auto"/>
              </w:rPr>
            </w:pPr>
            <w:r>
              <w:rPr>
                <w:rFonts w:ascii="Arial" w:cs="Arial" w:eastAsia="Arial" w:hAnsi="Arial"/>
                <w:sz w:val="18"/>
                <w:szCs w:val="18"/>
                <w:color w:val="auto"/>
              </w:rPr>
              <w:t>266,602,964</w:t>
            </w:r>
          </w:p>
        </w:tc>
      </w:tr>
      <w:tr>
        <w:trPr>
          <w:trHeight w:val="230"/>
        </w:trPr>
        <w:tc>
          <w:tcPr>
            <w:tcW w:w="4940" w:type="dxa"/>
            <w:vAlign w:val="bottom"/>
          </w:tcPr>
          <w:p>
            <w:pPr>
              <w:ind w:left="180"/>
              <w:spacing w:after="0"/>
              <w:rPr>
                <w:sz w:val="20"/>
                <w:szCs w:val="20"/>
                <w:color w:val="auto"/>
              </w:rPr>
            </w:pPr>
            <w:r>
              <w:rPr>
                <w:rFonts w:ascii="Arial" w:cs="Arial" w:eastAsia="Arial" w:hAnsi="Arial"/>
                <w:sz w:val="18"/>
                <w:szCs w:val="18"/>
                <w:color w:val="auto"/>
              </w:rPr>
              <w:t>Robert E. Switz</w:t>
            </w:r>
          </w:p>
        </w:tc>
        <w:tc>
          <w:tcPr>
            <w:tcW w:w="4660" w:type="dxa"/>
            <w:vAlign w:val="bottom"/>
          </w:tcPr>
          <w:p>
            <w:pPr>
              <w:jc w:val="right"/>
              <w:ind w:right="110"/>
              <w:spacing w:after="0"/>
              <w:rPr>
                <w:sz w:val="20"/>
                <w:szCs w:val="20"/>
                <w:color w:val="auto"/>
              </w:rPr>
            </w:pPr>
            <w:r>
              <w:rPr>
                <w:rFonts w:ascii="Arial" w:cs="Arial" w:eastAsia="Arial" w:hAnsi="Arial"/>
                <w:sz w:val="18"/>
                <w:szCs w:val="18"/>
                <w:color w:val="auto"/>
              </w:rPr>
              <w:t>674,599,413</w:t>
            </w:r>
          </w:p>
        </w:tc>
        <w:tc>
          <w:tcPr>
            <w:tcW w:w="1680" w:type="dxa"/>
            <w:vAlign w:val="bottom"/>
          </w:tcPr>
          <w:p>
            <w:pPr>
              <w:jc w:val="right"/>
              <w:spacing w:after="0"/>
              <w:rPr>
                <w:sz w:val="20"/>
                <w:szCs w:val="20"/>
                <w:color w:val="auto"/>
              </w:rPr>
            </w:pPr>
            <w:r>
              <w:rPr>
                <w:rFonts w:ascii="Arial" w:cs="Arial" w:eastAsia="Arial" w:hAnsi="Arial"/>
                <w:sz w:val="18"/>
                <w:szCs w:val="18"/>
                <w:color w:val="auto"/>
              </w:rPr>
              <w:t>161,980,995</w:t>
            </w:r>
          </w:p>
        </w:tc>
      </w:tr>
    </w:tbl>
    <w:p>
      <w:pPr>
        <w:spacing w:after="0" w:line="229" w:lineRule="exact"/>
        <w:rPr>
          <w:sz w:val="20"/>
          <w:szCs w:val="20"/>
          <w:color w:val="auto"/>
        </w:rPr>
      </w:pPr>
    </w:p>
    <w:p>
      <w:pPr>
        <w:ind w:right="380" w:firstLine="8"/>
        <w:spacing w:after="0" w:line="308" w:lineRule="auto"/>
        <w:tabs>
          <w:tab w:leader="none" w:pos="477"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proposal by the Company to approve an amendment to the 2007 Equity Incentive Plan to increase the number of shares reserved for issuance thereunder by 20,000,000 was approved with 455,898,112 votes in favor, 234,995,867 votes against, and 145,686,429 abstentions.</w:t>
      </w:r>
    </w:p>
    <w:p>
      <w:pPr>
        <w:spacing w:after="0" w:line="173" w:lineRule="exact"/>
        <w:rPr>
          <w:rFonts w:ascii="Arial" w:cs="Arial" w:eastAsia="Arial" w:hAnsi="Arial"/>
          <w:sz w:val="17"/>
          <w:szCs w:val="17"/>
          <w:color w:val="auto"/>
        </w:rPr>
      </w:pPr>
    </w:p>
    <w:p>
      <w:pPr>
        <w:ind w:right="240" w:firstLine="8"/>
        <w:spacing w:after="0" w:line="308" w:lineRule="auto"/>
        <w:tabs>
          <w:tab w:leader="none" w:pos="467"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ratification of the appointment of PricewaterhouseCoopers LLP as the Independent Registered Public Accounting Firm of the Company for the fiscal year ending September 1, 2011, was approved with 816,499,843 votes in favor, 18,821,727 votes against, and 1,258,838 abstentions.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15" w:right="319" w:bottom="1440" w:gutter="0" w:footer="0" w:header="0"/>
        </w:sectPr>
      </w:pPr>
    </w:p>
    <w:bookmarkStart w:id="2" w:name="page3"/>
    <w:bookmarkEnd w:id="2"/>
    <w:p>
      <w:pPr>
        <w:jc w:val="center"/>
        <w:ind w:left="340"/>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7600" w:type="dxa"/>
            <w:vAlign w:val="bottom"/>
            <w:gridSpan w:val="3"/>
          </w:tcPr>
          <w:p>
            <w:pPr>
              <w:ind w:left="3120"/>
              <w:spacing w:after="0"/>
              <w:rPr>
                <w:sz w:val="20"/>
                <w:szCs w:val="20"/>
                <w:color w:val="auto"/>
              </w:rPr>
            </w:pPr>
            <w:r>
              <w:rPr>
                <w:rFonts w:ascii="Arial" w:cs="Arial" w:eastAsia="Arial" w:hAnsi="Arial"/>
                <w:sz w:val="18"/>
                <w:szCs w:val="18"/>
                <w:b w:val="1"/>
                <w:bCs w:val="1"/>
                <w:color w:val="auto"/>
              </w:rPr>
              <w:t>MICRON TECHNOLOGY, INC.</w:t>
            </w:r>
          </w:p>
        </w:tc>
      </w:tr>
      <w:tr>
        <w:trPr>
          <w:trHeight w:val="655"/>
        </w:trPr>
        <w:tc>
          <w:tcPr>
            <w:tcW w:w="3820" w:type="dxa"/>
            <w:vAlign w:val="bottom"/>
          </w:tcPr>
          <w:p>
            <w:pPr>
              <w:spacing w:after="0"/>
              <w:rPr>
                <w:sz w:val="20"/>
                <w:szCs w:val="20"/>
                <w:color w:val="auto"/>
              </w:rPr>
            </w:pPr>
            <w:r>
              <w:rPr>
                <w:rFonts w:ascii="Arial" w:cs="Arial" w:eastAsia="Arial" w:hAnsi="Arial"/>
                <w:sz w:val="18"/>
                <w:szCs w:val="18"/>
                <w:color w:val="auto"/>
              </w:rPr>
              <w:t>Date:  December 20, 2010</w:t>
            </w:r>
          </w:p>
        </w:tc>
        <w:tc>
          <w:tcPr>
            <w:tcW w:w="3780" w:type="dxa"/>
            <w:vAlign w:val="bottom"/>
          </w:tcPr>
          <w:p>
            <w:pPr>
              <w:ind w:left="3120"/>
              <w:spacing w:after="0"/>
              <w:rPr>
                <w:sz w:val="20"/>
                <w:szCs w:val="20"/>
                <w:color w:val="auto"/>
              </w:rPr>
            </w:pPr>
            <w:r>
              <w:rPr>
                <w:rFonts w:ascii="Arial" w:cs="Arial" w:eastAsia="Arial" w:hAnsi="Arial"/>
                <w:sz w:val="18"/>
                <w:szCs w:val="18"/>
                <w:color w:val="auto"/>
              </w:rPr>
              <w:t>By:</w:t>
            </w:r>
          </w:p>
        </w:tc>
        <w:tc>
          <w:tcPr>
            <w:tcW w:w="180" w:type="dxa"/>
            <w:vAlign w:val="bottom"/>
          </w:tcPr>
          <w:p>
            <w:pPr>
              <w:spacing w:after="0"/>
              <w:rPr>
                <w:sz w:val="24"/>
                <w:szCs w:val="24"/>
                <w:color w:val="auto"/>
              </w:rPr>
            </w:pPr>
          </w:p>
        </w:tc>
        <w:tc>
          <w:tcPr>
            <w:tcW w:w="3640" w:type="dxa"/>
            <w:vAlign w:val="bottom"/>
            <w:tcBorders>
              <w:bottom w:val="single" w:sz="8" w:color="auto"/>
            </w:tcBorders>
          </w:tcPr>
          <w:p>
            <w:pPr>
              <w:ind w:left="100"/>
              <w:spacing w:after="0"/>
              <w:rPr>
                <w:sz w:val="20"/>
                <w:szCs w:val="20"/>
                <w:color w:val="auto"/>
              </w:rPr>
            </w:pPr>
            <w:r>
              <w:rPr>
                <w:rFonts w:ascii="Arial" w:cs="Arial" w:eastAsia="Arial" w:hAnsi="Arial"/>
                <w:sz w:val="18"/>
                <w:szCs w:val="18"/>
                <w:i w:val="1"/>
                <w:iCs w:val="1"/>
                <w:color w:val="auto"/>
              </w:rPr>
              <w:t>/s/ Ronald C. Foster</w:t>
            </w:r>
          </w:p>
        </w:tc>
      </w:tr>
      <w:tr>
        <w:trPr>
          <w:trHeight w:val="202"/>
        </w:trPr>
        <w:tc>
          <w:tcPr>
            <w:tcW w:w="3820" w:type="dxa"/>
            <w:vAlign w:val="bottom"/>
          </w:tcPr>
          <w:p>
            <w:pPr>
              <w:spacing w:after="0"/>
              <w:rPr>
                <w:sz w:val="17"/>
                <w:szCs w:val="17"/>
                <w:color w:val="auto"/>
              </w:rPr>
            </w:pPr>
          </w:p>
        </w:tc>
        <w:tc>
          <w:tcPr>
            <w:tcW w:w="3780" w:type="dxa"/>
            <w:vAlign w:val="bottom"/>
          </w:tcPr>
          <w:p>
            <w:pPr>
              <w:ind w:left="3120"/>
              <w:spacing w:after="0" w:line="201" w:lineRule="exact"/>
              <w:rPr>
                <w:sz w:val="20"/>
                <w:szCs w:val="20"/>
                <w:color w:val="auto"/>
              </w:rPr>
            </w:pPr>
            <w:r>
              <w:rPr>
                <w:rFonts w:ascii="Arial" w:cs="Arial" w:eastAsia="Arial" w:hAnsi="Arial"/>
                <w:sz w:val="18"/>
                <w:szCs w:val="18"/>
                <w:color w:val="auto"/>
              </w:rPr>
              <w:t>Name:</w:t>
            </w:r>
          </w:p>
        </w:tc>
        <w:tc>
          <w:tcPr>
            <w:tcW w:w="180" w:type="dxa"/>
            <w:vAlign w:val="bottom"/>
          </w:tcPr>
          <w:p>
            <w:pPr>
              <w:spacing w:after="0"/>
              <w:rPr>
                <w:sz w:val="17"/>
                <w:szCs w:val="17"/>
                <w:color w:val="auto"/>
              </w:rPr>
            </w:pPr>
          </w:p>
        </w:tc>
        <w:tc>
          <w:tcPr>
            <w:tcW w:w="3640" w:type="dxa"/>
            <w:vAlign w:val="bottom"/>
          </w:tcPr>
          <w:p>
            <w:pPr>
              <w:spacing w:after="0" w:line="201" w:lineRule="exact"/>
              <w:rPr>
                <w:sz w:val="20"/>
                <w:szCs w:val="20"/>
                <w:color w:val="auto"/>
              </w:rPr>
            </w:pPr>
            <w:r>
              <w:rPr>
                <w:rFonts w:ascii="Arial" w:cs="Arial" w:eastAsia="Arial" w:hAnsi="Arial"/>
                <w:sz w:val="18"/>
                <w:szCs w:val="18"/>
                <w:color w:val="auto"/>
              </w:rPr>
              <w:t>Ronald C. Foster</w:t>
            </w:r>
          </w:p>
        </w:tc>
      </w:tr>
      <w:tr>
        <w:trPr>
          <w:trHeight w:val="216"/>
        </w:trPr>
        <w:tc>
          <w:tcPr>
            <w:tcW w:w="3820" w:type="dxa"/>
            <w:vAlign w:val="bottom"/>
          </w:tcPr>
          <w:p>
            <w:pPr>
              <w:spacing w:after="0"/>
              <w:rPr>
                <w:sz w:val="18"/>
                <w:szCs w:val="18"/>
                <w:color w:val="auto"/>
              </w:rPr>
            </w:pPr>
          </w:p>
        </w:tc>
        <w:tc>
          <w:tcPr>
            <w:tcW w:w="3780" w:type="dxa"/>
            <w:vAlign w:val="bottom"/>
          </w:tcPr>
          <w:p>
            <w:pPr>
              <w:ind w:left="3120"/>
              <w:spacing w:after="0"/>
              <w:rPr>
                <w:sz w:val="20"/>
                <w:szCs w:val="20"/>
                <w:color w:val="auto"/>
              </w:rPr>
            </w:pPr>
            <w:r>
              <w:rPr>
                <w:rFonts w:ascii="Arial" w:cs="Arial" w:eastAsia="Arial" w:hAnsi="Arial"/>
                <w:sz w:val="18"/>
                <w:szCs w:val="18"/>
                <w:color w:val="auto"/>
              </w:rPr>
              <w:t>Title:</w:t>
            </w:r>
          </w:p>
        </w:tc>
        <w:tc>
          <w:tcPr>
            <w:tcW w:w="3820" w:type="dxa"/>
            <w:vAlign w:val="bottom"/>
            <w:gridSpan w:val="2"/>
          </w:tcPr>
          <w:p>
            <w:pPr>
              <w:ind w:left="180"/>
              <w:spacing w:after="0"/>
              <w:rPr>
                <w:sz w:val="20"/>
                <w:szCs w:val="20"/>
                <w:color w:val="auto"/>
              </w:rPr>
            </w:pPr>
            <w:r>
              <w:rPr>
                <w:rFonts w:ascii="Arial" w:cs="Arial" w:eastAsia="Arial" w:hAnsi="Arial"/>
                <w:sz w:val="18"/>
                <w:szCs w:val="18"/>
                <w:color w:val="auto"/>
              </w:rPr>
              <w:t>Chief Financial Officer and</w:t>
            </w:r>
          </w:p>
        </w:tc>
      </w:tr>
      <w:tr>
        <w:trPr>
          <w:trHeight w:val="230"/>
        </w:trPr>
        <w:tc>
          <w:tcPr>
            <w:tcW w:w="38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3820" w:type="dxa"/>
            <w:vAlign w:val="bottom"/>
            <w:gridSpan w:val="2"/>
          </w:tcPr>
          <w:p>
            <w:pPr>
              <w:ind w:left="180"/>
              <w:spacing w:after="0"/>
              <w:rPr>
                <w:sz w:val="20"/>
                <w:szCs w:val="20"/>
                <w:color w:val="auto"/>
              </w:rPr>
            </w:pPr>
            <w:r>
              <w:rPr>
                <w:rFonts w:ascii="Arial" w:cs="Arial" w:eastAsia="Arial" w:hAnsi="Arial"/>
                <w:sz w:val="18"/>
                <w:szCs w:val="18"/>
                <w:color w:val="auto"/>
              </w:rPr>
              <w:t>Vice President of Finance</w:t>
            </w:r>
          </w:p>
        </w:tc>
      </w:tr>
      <w:tr>
        <w:trPr>
          <w:trHeight w:val="851"/>
        </w:trPr>
        <w:tc>
          <w:tcPr>
            <w:tcW w:w="3820" w:type="dxa"/>
            <w:vAlign w:val="bottom"/>
          </w:tcPr>
          <w:p>
            <w:pPr>
              <w:spacing w:after="0"/>
              <w:rPr>
                <w:sz w:val="24"/>
                <w:szCs w:val="24"/>
                <w:color w:val="auto"/>
              </w:rPr>
            </w:pPr>
          </w:p>
        </w:tc>
        <w:tc>
          <w:tcPr>
            <w:tcW w:w="3780" w:type="dxa"/>
            <w:vAlign w:val="bottom"/>
          </w:tcPr>
          <w:p>
            <w:pPr>
              <w:ind w:left="184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118"/>
        </w:trPr>
        <w:tc>
          <w:tcPr>
            <w:tcW w:w="3820" w:type="dxa"/>
            <w:vAlign w:val="bottom"/>
            <w:tcBorders>
              <w:bottom w:val="single" w:sz="8" w:color="808080"/>
            </w:tcBorders>
          </w:tcPr>
          <w:p>
            <w:pPr>
              <w:spacing w:after="0"/>
              <w:rPr>
                <w:sz w:val="10"/>
                <w:szCs w:val="10"/>
                <w:color w:val="auto"/>
              </w:rPr>
            </w:pPr>
          </w:p>
        </w:tc>
        <w:tc>
          <w:tcPr>
            <w:tcW w:w="37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36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2019-12-10T05:17:06Z</dcterms:created>
  <dcterms:modified xsi:type="dcterms:W3CDTF">2019-12-10T05:17:06Z</dcterms:modified>
</cp:coreProperties>
</file>