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1"/>
          <w:szCs w:val="21"/>
          <w:color w:val="auto"/>
        </w:rPr>
        <w:t>SEC Form 4</w:t>
      </w:r>
    </w:p>
    <w:p>
      <w:pPr>
        <w:spacing w:after="0" w:line="3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6" w:lineRule="exact"/>
        <w:rPr>
          <w:sz w:val="24"/>
          <w:szCs w:val="24"/>
          <w:color w:val="auto"/>
        </w:rPr>
      </w:pPr>
    </w:p>
    <w:p>
      <w:pPr>
        <w:ind w:left="360"/>
        <w:spacing w:after="0" w:line="23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-234315</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55"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9"/>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6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2"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63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83"/>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4"/>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21590</wp:posOffset>
            </wp:positionV>
            <wp:extent cx="7045960" cy="60280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045960" cy="6028055"/>
                    </a:xfrm>
                    <a:prstGeom prst="rect">
                      <a:avLst/>
                    </a:prstGeom>
                    <a:noFill/>
                  </pic:spPr>
                </pic:pic>
              </a:graphicData>
            </a:graphic>
          </wp:anchor>
        </w:drawing>
      </w:r>
    </w:p>
    <w:p>
      <w:pPr>
        <w:spacing w:after="0" w:line="104" w:lineRule="exact"/>
        <w:rPr>
          <w:sz w:val="24"/>
          <w:szCs w:val="24"/>
          <w:color w:val="auto"/>
        </w:rPr>
      </w:pPr>
    </w:p>
    <w:p>
      <w:pPr>
        <w:sectPr>
          <w:pgSz w:w="11900" w:h="16838" w:orient="portrait"/>
          <w:cols w:equalWidth="0" w:num="2">
            <w:col w:w="2280" w:space="240"/>
            <w:col w:w="8560"/>
          </w:cols>
          <w:pgMar w:left="460" w:top="222" w:right="359" w:bottom="1440" w:gutter="0" w:footer="0" w:header="0"/>
        </w:sectPr>
      </w:pPr>
    </w:p>
    <w:p>
      <w:pPr>
        <w:spacing w:after="0" w:line="4"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Arial" w:cs="Arial" w:eastAsia="Arial" w:hAnsi="Arial"/>
          <w:sz w:val="21"/>
          <w:szCs w:val="21"/>
          <w:u w:val="single" w:color="auto"/>
          <w:color w:val="0000EE"/>
        </w:rPr>
      </w:pPr>
      <w:hyperlink r:id="rId12">
        <w:r>
          <w:rPr>
            <w:rFonts w:ascii="Arial" w:cs="Arial" w:eastAsia="Arial" w:hAnsi="Arial"/>
            <w:sz w:val="21"/>
            <w:szCs w:val="21"/>
            <w:u w:val="single" w:color="auto"/>
            <w:color w:val="0000EE"/>
          </w:rPr>
          <w:t>MEHROTRA SANJAY</w:t>
        </w:r>
      </w:hyperlink>
    </w:p>
    <w:p>
      <w:pPr>
        <w:spacing w:after="0" w:line="299" w:lineRule="exact"/>
        <w:rPr>
          <w:sz w:val="24"/>
          <w:szCs w:val="24"/>
          <w:color w:val="auto"/>
        </w:rPr>
      </w:pPr>
    </w:p>
    <w:tbl>
      <w:tblPr>
        <w:tblLayout w:type="fixed"/>
        <w:tblInd w:w="80" w:type="dxa"/>
        <w:tblCellMar>
          <w:top w:w="0" w:type="dxa"/>
          <w:left w:w="0" w:type="dxa"/>
          <w:bottom w:w="0" w:type="dxa"/>
          <w:right w:w="0" w:type="dxa"/>
        </w:tblCellMar>
      </w:tblPr>
      <w:tr>
        <w:trPr>
          <w:trHeight w:val="164"/>
        </w:trPr>
        <w:tc>
          <w:tcPr>
            <w:tcW w:w="20" w:type="dxa"/>
            <w:vAlign w:val="bottom"/>
          </w:tcPr>
          <w:p>
            <w:pPr>
              <w:spacing w:after="0"/>
              <w:rPr>
                <w:sz w:val="14"/>
                <w:szCs w:val="1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(Last)</w:t>
            </w:r>
          </w:p>
        </w:tc>
        <w:tc>
          <w:tcPr>
            <w:tcW w:w="1220" w:type="dxa"/>
            <w:vAlign w:val="bottom"/>
          </w:tcPr>
          <w:p>
            <w:pPr>
              <w:ind w:left="360"/>
              <w:spacing w:after="0"/>
              <w:rPr>
                <w:sz w:val="20"/>
                <w:szCs w:val="20"/>
                <w:color w:val="auto"/>
              </w:rPr>
            </w:pPr>
            <w:r>
              <w:rPr>
                <w:rFonts w:ascii="Arial" w:cs="Arial" w:eastAsia="Arial" w:hAnsi="Arial"/>
                <w:sz w:val="13"/>
                <w:szCs w:val="13"/>
                <w:color w:val="auto"/>
              </w:rPr>
              <w:t>(First)</w:t>
            </w:r>
          </w:p>
        </w:tc>
        <w:tc>
          <w:tcPr>
            <w:tcW w:w="1560" w:type="dxa"/>
            <w:vAlign w:val="bottom"/>
          </w:tcPr>
          <w:p>
            <w:pPr>
              <w:ind w:left="360"/>
              <w:spacing w:after="0"/>
              <w:rPr>
                <w:sz w:val="20"/>
                <w:szCs w:val="20"/>
                <w:color w:val="auto"/>
              </w:rPr>
            </w:pPr>
            <w:r>
              <w:rPr>
                <w:rFonts w:ascii="Arial" w:cs="Arial" w:eastAsia="Arial" w:hAnsi="Arial"/>
                <w:sz w:val="13"/>
                <w:szCs w:val="13"/>
                <w:color w:val="auto"/>
              </w:rPr>
              <w:t>(Middle)</w:t>
            </w:r>
          </w:p>
        </w:tc>
      </w:tr>
      <w:tr>
        <w:trPr>
          <w:trHeight w:val="272"/>
        </w:trPr>
        <w:tc>
          <w:tcPr>
            <w:tcW w:w="20" w:type="dxa"/>
            <w:vAlign w:val="bottom"/>
          </w:tcPr>
          <w:p>
            <w:pPr>
              <w:spacing w:after="0"/>
              <w:rPr>
                <w:sz w:val="23"/>
                <w:szCs w:val="23"/>
                <w:color w:val="auto"/>
              </w:rPr>
            </w:pPr>
          </w:p>
        </w:tc>
        <w:tc>
          <w:tcPr>
            <w:tcW w:w="2100" w:type="dxa"/>
            <w:vAlign w:val="bottom"/>
            <w:gridSpan w:val="2"/>
          </w:tcPr>
          <w:p>
            <w:pPr>
              <w:ind w:left="20"/>
              <w:spacing w:after="0"/>
              <w:rPr>
                <w:sz w:val="20"/>
                <w:szCs w:val="20"/>
                <w:color w:val="auto"/>
              </w:rPr>
            </w:pPr>
            <w:r>
              <w:rPr>
                <w:rFonts w:ascii="Arial" w:cs="Arial" w:eastAsia="Arial" w:hAnsi="Arial"/>
                <w:sz w:val="17"/>
                <w:szCs w:val="17"/>
                <w:color w:val="0000FF"/>
              </w:rPr>
              <w:t>8000 S. FEDERAL WAY</w:t>
            </w:r>
          </w:p>
        </w:tc>
        <w:tc>
          <w:tcPr>
            <w:tcW w:w="1560" w:type="dxa"/>
            <w:vAlign w:val="bottom"/>
          </w:tcPr>
          <w:p>
            <w:pPr>
              <w:spacing w:after="0"/>
              <w:rPr>
                <w:sz w:val="23"/>
                <w:szCs w:val="23"/>
                <w:color w:val="auto"/>
              </w:rPr>
            </w:pPr>
          </w:p>
        </w:tc>
      </w:tr>
      <w:tr>
        <w:trPr>
          <w:trHeight w:val="203"/>
        </w:trPr>
        <w:tc>
          <w:tcPr>
            <w:tcW w:w="20" w:type="dxa"/>
            <w:vAlign w:val="bottom"/>
          </w:tcPr>
          <w:p>
            <w:pPr>
              <w:spacing w:after="0"/>
              <w:rPr>
                <w:sz w:val="17"/>
                <w:szCs w:val="17"/>
                <w:color w:val="auto"/>
              </w:rPr>
            </w:pPr>
          </w:p>
        </w:tc>
        <w:tc>
          <w:tcPr>
            <w:tcW w:w="880" w:type="dxa"/>
            <w:vAlign w:val="bottom"/>
            <w:tcBorders>
              <w:bottom w:val="single" w:sz="8" w:color="9A9A9A"/>
            </w:tcBorders>
          </w:tcPr>
          <w:p>
            <w:pPr>
              <w:spacing w:after="0"/>
              <w:rPr>
                <w:sz w:val="17"/>
                <w:szCs w:val="17"/>
                <w:color w:val="auto"/>
              </w:rPr>
            </w:pPr>
          </w:p>
        </w:tc>
        <w:tc>
          <w:tcPr>
            <w:tcW w:w="1220" w:type="dxa"/>
            <w:vAlign w:val="bottom"/>
            <w:tcBorders>
              <w:bottom w:val="single" w:sz="8" w:color="9A9A9A"/>
            </w:tcBorders>
          </w:tcPr>
          <w:p>
            <w:pPr>
              <w:spacing w:after="0"/>
              <w:rPr>
                <w:sz w:val="17"/>
                <w:szCs w:val="17"/>
                <w:color w:val="auto"/>
              </w:rPr>
            </w:pPr>
          </w:p>
        </w:tc>
        <w:tc>
          <w:tcPr>
            <w:tcW w:w="1560" w:type="dxa"/>
            <w:vAlign w:val="bottom"/>
            <w:tcBorders>
              <w:bottom w:val="single" w:sz="8" w:color="9A9A9A"/>
            </w:tcBorders>
          </w:tcPr>
          <w:p>
            <w:pPr>
              <w:spacing w:after="0"/>
              <w:rPr>
                <w:sz w:val="17"/>
                <w:szCs w:val="17"/>
                <w:color w:val="auto"/>
              </w:rPr>
            </w:pPr>
          </w:p>
        </w:tc>
      </w:tr>
      <w:tr>
        <w:trPr>
          <w:trHeight w:val="259"/>
        </w:trPr>
        <w:tc>
          <w:tcPr>
            <w:tcW w:w="90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220" w:type="dxa"/>
            <w:vAlign w:val="bottom"/>
          </w:tcPr>
          <w:p>
            <w:pPr>
              <w:spacing w:after="0"/>
              <w:rPr>
                <w:sz w:val="22"/>
                <w:szCs w:val="22"/>
                <w:color w:val="auto"/>
              </w:rPr>
            </w:pPr>
          </w:p>
        </w:tc>
        <w:tc>
          <w:tcPr>
            <w:tcW w:w="1560" w:type="dxa"/>
            <w:vAlign w:val="bottom"/>
          </w:tcPr>
          <w:p>
            <w:pPr>
              <w:spacing w:after="0"/>
              <w:rPr>
                <w:sz w:val="22"/>
                <w:szCs w:val="22"/>
                <w:color w:val="auto"/>
              </w:rPr>
            </w:pPr>
          </w:p>
        </w:tc>
      </w:tr>
      <w:tr>
        <w:trPr>
          <w:trHeight w:val="233"/>
        </w:trPr>
        <w:tc>
          <w:tcPr>
            <w:tcW w:w="20" w:type="dxa"/>
            <w:vAlign w:val="bottom"/>
          </w:tcPr>
          <w:p>
            <w:pPr>
              <w:spacing w:after="0"/>
              <w:rPr>
                <w:sz w:val="20"/>
                <w:szCs w:val="20"/>
                <w:color w:val="auto"/>
              </w:rPr>
            </w:pPr>
          </w:p>
        </w:tc>
        <w:tc>
          <w:tcPr>
            <w:tcW w:w="880" w:type="dxa"/>
            <w:vAlign w:val="bottom"/>
          </w:tcPr>
          <w:p>
            <w:pPr>
              <w:ind w:left="20"/>
              <w:spacing w:after="0"/>
              <w:rPr>
                <w:sz w:val="20"/>
                <w:szCs w:val="20"/>
                <w:color w:val="auto"/>
              </w:rPr>
            </w:pPr>
            <w:r>
              <w:rPr>
                <w:rFonts w:ascii="Arial" w:cs="Arial" w:eastAsia="Arial" w:hAnsi="Arial"/>
                <w:sz w:val="17"/>
                <w:szCs w:val="17"/>
                <w:color w:val="0000FF"/>
              </w:rPr>
              <w:t>BOISE</w:t>
            </w:r>
          </w:p>
        </w:tc>
        <w:tc>
          <w:tcPr>
            <w:tcW w:w="1220" w:type="dxa"/>
            <w:vAlign w:val="bottom"/>
          </w:tcPr>
          <w:p>
            <w:pPr>
              <w:ind w:left="360"/>
              <w:spacing w:after="0"/>
              <w:rPr>
                <w:sz w:val="20"/>
                <w:szCs w:val="20"/>
                <w:color w:val="auto"/>
              </w:rPr>
            </w:pPr>
            <w:r>
              <w:rPr>
                <w:rFonts w:ascii="Arial" w:cs="Arial" w:eastAsia="Arial" w:hAnsi="Arial"/>
                <w:sz w:val="17"/>
                <w:szCs w:val="17"/>
                <w:color w:val="0000FF"/>
              </w:rPr>
              <w:t>ID</w:t>
            </w:r>
          </w:p>
        </w:tc>
        <w:tc>
          <w:tcPr>
            <w:tcW w:w="1560" w:type="dxa"/>
            <w:vAlign w:val="bottom"/>
          </w:tcPr>
          <w:p>
            <w:pPr>
              <w:ind w:left="360"/>
              <w:spacing w:after="0"/>
              <w:rPr>
                <w:sz w:val="20"/>
                <w:szCs w:val="20"/>
                <w:color w:val="auto"/>
              </w:rPr>
            </w:pPr>
            <w:r>
              <w:rPr>
                <w:rFonts w:ascii="Arial" w:cs="Arial" w:eastAsia="Arial" w:hAnsi="Arial"/>
                <w:sz w:val="17"/>
                <w:szCs w:val="17"/>
                <w:color w:val="0000FF"/>
              </w:rPr>
              <w:t>83716</w:t>
            </w:r>
          </w:p>
        </w:tc>
      </w:tr>
      <w:tr>
        <w:trPr>
          <w:trHeight w:val="151"/>
        </w:trPr>
        <w:tc>
          <w:tcPr>
            <w:tcW w:w="20" w:type="dxa"/>
            <w:vAlign w:val="bottom"/>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60" w:type="dxa"/>
            <w:vAlign w:val="bottom"/>
            <w:tcBorders>
              <w:bottom w:val="single" w:sz="8" w:color="9A9A9A"/>
            </w:tcBorders>
          </w:tcPr>
          <w:p>
            <w:pPr>
              <w:spacing w:after="0"/>
              <w:rPr>
                <w:sz w:val="13"/>
                <w:szCs w:val="13"/>
                <w:color w:val="auto"/>
              </w:rPr>
            </w:pPr>
          </w:p>
        </w:tc>
      </w:tr>
      <w:tr>
        <w:trPr>
          <w:trHeight w:val="298"/>
        </w:trPr>
        <w:tc>
          <w:tcPr>
            <w:tcW w:w="20" w:type="dxa"/>
            <w:vAlign w:val="bottom"/>
          </w:tcPr>
          <w:p>
            <w:pPr>
              <w:spacing w:after="0"/>
              <w:rPr>
                <w:sz w:val="24"/>
                <w:szCs w:val="24"/>
                <w:color w:val="auto"/>
              </w:rPr>
            </w:pPr>
          </w:p>
        </w:tc>
        <w:tc>
          <w:tcPr>
            <w:tcW w:w="880" w:type="dxa"/>
            <w:vAlign w:val="bottom"/>
          </w:tcPr>
          <w:p>
            <w:pPr>
              <w:ind w:left="20"/>
              <w:spacing w:after="0"/>
              <w:rPr>
                <w:sz w:val="20"/>
                <w:szCs w:val="20"/>
                <w:color w:val="auto"/>
              </w:rPr>
            </w:pPr>
            <w:r>
              <w:rPr>
                <w:rFonts w:ascii="Arial" w:cs="Arial" w:eastAsia="Arial" w:hAnsi="Arial"/>
                <w:sz w:val="13"/>
                <w:szCs w:val="13"/>
                <w:color w:val="auto"/>
              </w:rPr>
              <w:t>(City)</w:t>
            </w:r>
          </w:p>
        </w:tc>
        <w:tc>
          <w:tcPr>
            <w:tcW w:w="1220" w:type="dxa"/>
            <w:vAlign w:val="bottom"/>
          </w:tcPr>
          <w:p>
            <w:pPr>
              <w:ind w:left="360"/>
              <w:spacing w:after="0"/>
              <w:rPr>
                <w:sz w:val="20"/>
                <w:szCs w:val="20"/>
                <w:color w:val="auto"/>
              </w:rPr>
            </w:pPr>
            <w:r>
              <w:rPr>
                <w:rFonts w:ascii="Arial" w:cs="Arial" w:eastAsia="Arial" w:hAnsi="Arial"/>
                <w:sz w:val="13"/>
                <w:szCs w:val="13"/>
                <w:color w:val="auto"/>
              </w:rPr>
              <w:t>(State)</w:t>
            </w:r>
          </w:p>
        </w:tc>
        <w:tc>
          <w:tcPr>
            <w:tcW w:w="1560" w:type="dxa"/>
            <w:vAlign w:val="bottom"/>
          </w:tcPr>
          <w:p>
            <w:pPr>
              <w:ind w:left="36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38"/>
        </w:trPr>
        <w:tc>
          <w:tcPr>
            <w:tcW w:w="80" w:type="dxa"/>
            <w:vAlign w:val="bottom"/>
          </w:tcPr>
          <w:p>
            <w:pPr>
              <w:spacing w:after="0"/>
              <w:rPr>
                <w:sz w:val="12"/>
                <w:szCs w:val="12"/>
                <w:color w:val="auto"/>
              </w:rPr>
            </w:pPr>
          </w:p>
        </w:tc>
        <w:tc>
          <w:tcPr>
            <w:tcW w:w="3760" w:type="dxa"/>
            <w:vAlign w:val="bottom"/>
            <w:gridSpan w:val="3"/>
          </w:tcPr>
          <w:p>
            <w:pPr>
              <w:spacing w:after="0" w:line="138" w:lineRule="exact"/>
              <w:rPr>
                <w:rFonts w:ascii="Arial" w:cs="Arial" w:eastAsia="Arial" w:hAnsi="Arial"/>
                <w:sz w:val="16"/>
                <w:szCs w:val="16"/>
                <w:color w:val="0000EE"/>
              </w:rPr>
            </w:pPr>
            <w:hyperlink r:id="rId13">
              <w:r>
                <w:rPr>
                  <w:rFonts w:ascii="Arial" w:cs="Arial" w:eastAsia="Arial" w:hAnsi="Arial"/>
                  <w:sz w:val="16"/>
                  <w:szCs w:val="16"/>
                  <w:color w:val="0000EE"/>
                </w:rPr>
                <w:t xml:space="preserve">MICRON TECHNOLOGY INC </w:t>
              </w:r>
            </w:hyperlink>
            <w:r>
              <w:rPr>
                <w:rFonts w:ascii="Arial" w:cs="Arial" w:eastAsia="Arial" w:hAnsi="Arial"/>
                <w:sz w:val="16"/>
                <w:szCs w:val="16"/>
                <w:color w:val="000000"/>
              </w:rPr>
              <w:t>[</w:t>
            </w:r>
            <w:r>
              <w:rPr>
                <w:rFonts w:ascii="Arial" w:cs="Arial" w:eastAsia="Arial" w:hAnsi="Arial"/>
                <w:sz w:val="16"/>
                <w:szCs w:val="16"/>
                <w:color w:val="0000EE"/>
              </w:rPr>
              <w:t xml:space="preserve"> </w:t>
            </w:r>
            <w:r>
              <w:rPr>
                <w:rFonts w:ascii="Arial" w:cs="Arial" w:eastAsia="Arial" w:hAnsi="Arial"/>
                <w:sz w:val="12"/>
                <w:szCs w:val="12"/>
                <w:color w:val="0000FF"/>
              </w:rPr>
              <w:t>MU</w:t>
            </w:r>
            <w:r>
              <w:rPr>
                <w:rFonts w:ascii="Arial" w:cs="Arial" w:eastAsia="Arial" w:hAnsi="Arial"/>
                <w:sz w:val="16"/>
                <w:szCs w:val="16"/>
                <w:color w:val="0000EE"/>
              </w:rPr>
              <w:t xml:space="preserve"> </w:t>
            </w:r>
            <w:r>
              <w:rPr>
                <w:rFonts w:ascii="Arial" w:cs="Arial" w:eastAsia="Arial" w:hAnsi="Arial"/>
                <w:sz w:val="16"/>
                <w:szCs w:val="16"/>
                <w:color w:val="000000"/>
              </w:rPr>
              <w:t>]</w:t>
            </w:r>
          </w:p>
        </w:tc>
        <w:tc>
          <w:tcPr>
            <w:tcW w:w="1840" w:type="dxa"/>
            <w:vAlign w:val="bottom"/>
            <w:gridSpan w:val="2"/>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5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continue"/>
          </w:tcPr>
          <w:p>
            <w:pPr>
              <w:spacing w:after="0"/>
              <w:rPr>
                <w:sz w:val="3"/>
                <w:szCs w:val="3"/>
                <w:color w:val="auto"/>
              </w:rPr>
            </w:pPr>
          </w:p>
        </w:tc>
        <w:tc>
          <w:tcPr>
            <w:tcW w:w="14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40"/>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2580" w:type="dxa"/>
            <w:vAlign w:val="bottom"/>
            <w:tcBorders>
              <w:bottom w:val="single" w:sz="8" w:color="0000EE"/>
            </w:tcBorders>
          </w:tcPr>
          <w:p>
            <w:pPr>
              <w:spacing w:after="0"/>
              <w:rPr>
                <w:sz w:val="3"/>
                <w:szCs w:val="3"/>
                <w:color w:val="auto"/>
              </w:rPr>
            </w:pPr>
          </w:p>
        </w:tc>
        <w:tc>
          <w:tcPr>
            <w:tcW w:w="1060" w:type="dxa"/>
            <w:vAlign w:val="bottom"/>
          </w:tcPr>
          <w:p>
            <w:pPr>
              <w:spacing w:after="0"/>
              <w:rPr>
                <w:sz w:val="3"/>
                <w:szCs w:val="3"/>
                <w:color w:val="auto"/>
              </w:rPr>
            </w:pPr>
          </w:p>
        </w:tc>
        <w:tc>
          <w:tcPr>
            <w:tcW w:w="1840" w:type="dxa"/>
            <w:vAlign w:val="bottom"/>
            <w:gridSpan w:val="2"/>
            <w:vMerge w:val="restart"/>
          </w:tcPr>
          <w:p>
            <w:pPr>
              <w:ind w:left="260"/>
              <w:spacing w:after="0"/>
              <w:rPr>
                <w:sz w:val="20"/>
                <w:szCs w:val="20"/>
                <w:color w:val="auto"/>
              </w:rPr>
            </w:pPr>
            <w:r>
              <w:rPr>
                <w:rFonts w:ascii="Arial" w:cs="Arial" w:eastAsia="Arial" w:hAnsi="Arial"/>
                <w:sz w:val="17"/>
                <w:szCs w:val="17"/>
                <w:color w:val="0000FF"/>
              </w:rPr>
              <w:t xml:space="preserve">X   </w:t>
            </w:r>
            <w:r>
              <w:rPr>
                <w:rFonts w:ascii="Arial" w:cs="Arial" w:eastAsia="Arial" w:hAnsi="Arial"/>
                <w:sz w:val="12"/>
                <w:szCs w:val="12"/>
                <w:color w:val="000000"/>
              </w:rPr>
              <w:t>Director</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73"/>
        </w:trPr>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58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1840" w:type="dxa"/>
            <w:vAlign w:val="bottom"/>
            <w:gridSpan w:val="2"/>
            <w:vMerge w:val="continue"/>
          </w:tcPr>
          <w:p>
            <w:pPr>
              <w:spacing w:after="0"/>
              <w:rPr>
                <w:sz w:val="15"/>
                <w:szCs w:val="15"/>
                <w:color w:val="auto"/>
              </w:rPr>
            </w:pPr>
          </w:p>
        </w:tc>
        <w:tc>
          <w:tcPr>
            <w:tcW w:w="144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60"/>
        </w:trPr>
        <w:tc>
          <w:tcPr>
            <w:tcW w:w="80" w:type="dxa"/>
            <w:vAlign w:val="bottom"/>
            <w:tcBorders>
              <w:bottom w:val="single" w:sz="8" w:color="2C2C2C"/>
            </w:tcBorders>
          </w:tcPr>
          <w:p>
            <w:pPr>
              <w:spacing w:after="0"/>
              <w:rPr>
                <w:sz w:val="5"/>
                <w:szCs w:val="5"/>
                <w:color w:val="auto"/>
              </w:rPr>
            </w:pPr>
          </w:p>
        </w:tc>
        <w:tc>
          <w:tcPr>
            <w:tcW w:w="120" w:type="dxa"/>
            <w:vAlign w:val="bottom"/>
            <w:tcBorders>
              <w:bottom w:val="single" w:sz="8" w:color="2C2C2C"/>
            </w:tcBorders>
          </w:tcPr>
          <w:p>
            <w:pPr>
              <w:spacing w:after="0"/>
              <w:rPr>
                <w:sz w:val="5"/>
                <w:szCs w:val="5"/>
                <w:color w:val="auto"/>
              </w:rPr>
            </w:pPr>
          </w:p>
        </w:tc>
        <w:tc>
          <w:tcPr>
            <w:tcW w:w="2580" w:type="dxa"/>
            <w:vAlign w:val="bottom"/>
            <w:tcBorders>
              <w:bottom w:val="single" w:sz="8" w:color="2C2C2C"/>
            </w:tcBorders>
          </w:tcPr>
          <w:p>
            <w:pPr>
              <w:spacing w:after="0"/>
              <w:rPr>
                <w:sz w:val="5"/>
                <w:szCs w:val="5"/>
                <w:color w:val="auto"/>
              </w:rPr>
            </w:pPr>
          </w:p>
        </w:tc>
        <w:tc>
          <w:tcPr>
            <w:tcW w:w="1060" w:type="dxa"/>
            <w:vAlign w:val="bottom"/>
            <w:tcBorders>
              <w:bottom w:val="single" w:sz="8" w:color="2C2C2C"/>
            </w:tcBorders>
          </w:tcPr>
          <w:p>
            <w:pPr>
              <w:spacing w:after="0"/>
              <w:rPr>
                <w:sz w:val="5"/>
                <w:szCs w:val="5"/>
                <w:color w:val="auto"/>
              </w:rPr>
            </w:pPr>
          </w:p>
        </w:tc>
        <w:tc>
          <w:tcPr>
            <w:tcW w:w="480" w:type="dxa"/>
            <w:vAlign w:val="bottom"/>
            <w:vMerge w:val="restart"/>
          </w:tcPr>
          <w:p>
            <w:pPr>
              <w:ind w:left="260"/>
              <w:spacing w:after="0"/>
              <w:rPr>
                <w:sz w:val="20"/>
                <w:szCs w:val="20"/>
                <w:color w:val="auto"/>
              </w:rPr>
            </w:pPr>
            <w:r>
              <w:rPr>
                <w:rFonts w:ascii="Arial" w:cs="Arial" w:eastAsia="Arial" w:hAnsi="Arial"/>
                <w:sz w:val="17"/>
                <w:szCs w:val="17"/>
                <w:color w:val="0000FF"/>
              </w:rPr>
              <w:t>X</w:t>
            </w: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Officer (give title</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08"/>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480" w:type="dxa"/>
            <w:vAlign w:val="bottom"/>
            <w:vMerge w:val="continue"/>
          </w:tcPr>
          <w:p>
            <w:pPr>
              <w:spacing w:after="0"/>
              <w:rPr>
                <w:sz w:val="9"/>
                <w:szCs w:val="9"/>
                <w:color w:val="auto"/>
              </w:rPr>
            </w:pPr>
          </w:p>
        </w:tc>
        <w:tc>
          <w:tcPr>
            <w:tcW w:w="1360" w:type="dxa"/>
            <w:vAlign w:val="bottom"/>
            <w:vMerge w:val="continue"/>
          </w:tcPr>
          <w:p>
            <w:pPr>
              <w:spacing w:after="0"/>
              <w:rPr>
                <w:sz w:val="9"/>
                <w:szCs w:val="9"/>
                <w:color w:val="auto"/>
              </w:rPr>
            </w:pPr>
          </w:p>
        </w:tc>
        <w:tc>
          <w:tcPr>
            <w:tcW w:w="144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78"/>
        </w:trPr>
        <w:tc>
          <w:tcPr>
            <w:tcW w:w="200" w:type="dxa"/>
            <w:vAlign w:val="bottom"/>
            <w:gridSpan w:val="2"/>
            <w:vMerge w:val="continue"/>
          </w:tcPr>
          <w:p>
            <w:pPr>
              <w:spacing w:after="0"/>
              <w:rPr>
                <w:sz w:val="6"/>
                <w:szCs w:val="6"/>
                <w:color w:val="auto"/>
              </w:rPr>
            </w:pPr>
          </w:p>
        </w:tc>
        <w:tc>
          <w:tcPr>
            <w:tcW w:w="3640" w:type="dxa"/>
            <w:vAlign w:val="bottom"/>
            <w:gridSpan w:val="2"/>
            <w:vMerge w:val="continue"/>
          </w:tcPr>
          <w:p>
            <w:pPr>
              <w:spacing w:after="0"/>
              <w:rPr>
                <w:sz w:val="6"/>
                <w:szCs w:val="6"/>
                <w:color w:val="auto"/>
              </w:rPr>
            </w:pPr>
          </w:p>
        </w:tc>
        <w:tc>
          <w:tcPr>
            <w:tcW w:w="480" w:type="dxa"/>
            <w:vAlign w:val="bottom"/>
            <w:vMerge w:val="continue"/>
          </w:tcPr>
          <w:p>
            <w:pPr>
              <w:spacing w:after="0"/>
              <w:rPr>
                <w:sz w:val="6"/>
                <w:szCs w:val="6"/>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86"/>
        </w:trPr>
        <w:tc>
          <w:tcPr>
            <w:tcW w:w="2780" w:type="dxa"/>
            <w:vAlign w:val="bottom"/>
            <w:gridSpan w:val="3"/>
            <w:vMerge w:val="restart"/>
          </w:tcPr>
          <w:p>
            <w:pPr>
              <w:ind w:left="80"/>
              <w:spacing w:after="0"/>
              <w:rPr>
                <w:sz w:val="20"/>
                <w:szCs w:val="20"/>
                <w:color w:val="auto"/>
              </w:rPr>
            </w:pPr>
            <w:r>
              <w:rPr>
                <w:rFonts w:ascii="Arial" w:cs="Arial" w:eastAsia="Arial" w:hAnsi="Arial"/>
                <w:sz w:val="17"/>
                <w:szCs w:val="17"/>
                <w:color w:val="0000FF"/>
              </w:rPr>
              <w:t>10/03/2023</w:t>
            </w:r>
          </w:p>
        </w:tc>
        <w:tc>
          <w:tcPr>
            <w:tcW w:w="1060" w:type="dxa"/>
            <w:vAlign w:val="bottom"/>
          </w:tcPr>
          <w:p>
            <w:pPr>
              <w:spacing w:after="0"/>
              <w:rPr>
                <w:sz w:val="7"/>
                <w:szCs w:val="7"/>
                <w:color w:val="auto"/>
              </w:rPr>
            </w:pPr>
          </w:p>
        </w:tc>
        <w:tc>
          <w:tcPr>
            <w:tcW w:w="480" w:type="dxa"/>
            <w:vAlign w:val="bottom"/>
          </w:tcPr>
          <w:p>
            <w:pPr>
              <w:spacing w:after="0"/>
              <w:rPr>
                <w:sz w:val="7"/>
                <w:szCs w:val="7"/>
                <w:color w:val="auto"/>
              </w:rPr>
            </w:pPr>
          </w:p>
        </w:tc>
        <w:tc>
          <w:tcPr>
            <w:tcW w:w="1360" w:type="dxa"/>
            <w:vAlign w:val="bottom"/>
            <w:vMerge w:val="continue"/>
          </w:tcPr>
          <w:p>
            <w:pPr>
              <w:spacing w:after="0"/>
              <w:rPr>
                <w:sz w:val="7"/>
                <w:szCs w:val="7"/>
                <w:color w:val="auto"/>
              </w:rPr>
            </w:pPr>
          </w:p>
        </w:tc>
        <w:tc>
          <w:tcPr>
            <w:tcW w:w="144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9"/>
        </w:trPr>
        <w:tc>
          <w:tcPr>
            <w:tcW w:w="2780" w:type="dxa"/>
            <w:vAlign w:val="bottom"/>
            <w:gridSpan w:val="3"/>
            <w:vMerge w:val="continue"/>
          </w:tcPr>
          <w:p>
            <w:pPr>
              <w:spacing w:after="0"/>
              <w:rPr>
                <w:sz w:val="11"/>
                <w:szCs w:val="11"/>
                <w:color w:val="auto"/>
              </w:rPr>
            </w:pPr>
          </w:p>
        </w:tc>
        <w:tc>
          <w:tcPr>
            <w:tcW w:w="106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2800" w:type="dxa"/>
            <w:vAlign w:val="bottom"/>
            <w:gridSpan w:val="2"/>
            <w:vMerge w:val="restart"/>
          </w:tcPr>
          <w:p>
            <w:pPr>
              <w:ind w:left="520"/>
              <w:spacing w:after="0"/>
              <w:rPr>
                <w:sz w:val="20"/>
                <w:szCs w:val="20"/>
                <w:color w:val="auto"/>
              </w:rPr>
            </w:pPr>
            <w:r>
              <w:rPr>
                <w:rFonts w:ascii="Arial" w:cs="Arial" w:eastAsia="Arial" w:hAnsi="Arial"/>
                <w:sz w:val="17"/>
                <w:szCs w:val="17"/>
                <w:color w:val="0000FF"/>
              </w:rPr>
              <w:t>CEO and President</w:t>
            </w:r>
          </w:p>
        </w:tc>
        <w:tc>
          <w:tcPr>
            <w:tcW w:w="0" w:type="dxa"/>
            <w:vAlign w:val="bottom"/>
          </w:tcPr>
          <w:p>
            <w:pPr>
              <w:spacing w:after="0"/>
              <w:rPr>
                <w:sz w:val="1"/>
                <w:szCs w:val="1"/>
                <w:color w:val="auto"/>
              </w:rPr>
            </w:pPr>
          </w:p>
        </w:tc>
      </w:tr>
      <w:tr>
        <w:trPr>
          <w:trHeight w:val="117"/>
        </w:trPr>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580" w:type="dxa"/>
            <w:vAlign w:val="bottom"/>
          </w:tcPr>
          <w:p>
            <w:pPr>
              <w:spacing w:after="0"/>
              <w:rPr>
                <w:sz w:val="10"/>
                <w:szCs w:val="10"/>
                <w:color w:val="auto"/>
              </w:rPr>
            </w:pPr>
          </w:p>
        </w:tc>
        <w:tc>
          <w:tcPr>
            <w:tcW w:w="106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2800" w:type="dxa"/>
            <w:vAlign w:val="bottom"/>
            <w:gridSpan w:val="2"/>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99"/>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580" w:type="dxa"/>
            <w:vAlign w:val="bottom"/>
            <w:tcBorders>
              <w:bottom w:val="single" w:sz="8" w:color="2C2C2C"/>
            </w:tcBorders>
          </w:tcPr>
          <w:p>
            <w:pPr>
              <w:spacing w:after="0"/>
              <w:rPr>
                <w:sz w:val="8"/>
                <w:szCs w:val="8"/>
                <w:color w:val="auto"/>
              </w:rPr>
            </w:pPr>
          </w:p>
        </w:tc>
        <w:tc>
          <w:tcPr>
            <w:tcW w:w="1060" w:type="dxa"/>
            <w:vAlign w:val="bottom"/>
            <w:tcBorders>
              <w:bottom w:val="single" w:sz="8" w:color="2C2C2C"/>
            </w:tcBorders>
          </w:tcPr>
          <w:p>
            <w:pPr>
              <w:spacing w:after="0"/>
              <w:rPr>
                <w:sz w:val="8"/>
                <w:szCs w:val="8"/>
                <w:color w:val="auto"/>
              </w:rPr>
            </w:pPr>
          </w:p>
        </w:tc>
        <w:tc>
          <w:tcPr>
            <w:tcW w:w="3280" w:type="dxa"/>
            <w:vAlign w:val="bottom"/>
            <w:tcBorders>
              <w:bottom w:val="single" w:sz="8" w:color="2C2C2C"/>
            </w:tcBorders>
            <w:gridSpan w:val="3"/>
          </w:tcPr>
          <w:p>
            <w:pPr>
              <w:spacing w:after="0"/>
              <w:rPr>
                <w:sz w:val="8"/>
                <w:szCs w:val="8"/>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3280" w:type="dxa"/>
            <w:vAlign w:val="bottom"/>
            <w:gridSpan w:val="3"/>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0" w:lineRule="auto"/>
        <w:tabs>
          <w:tab w:leader="none" w:pos="4420" w:val="left"/>
        </w:tabs>
        <w:rPr>
          <w:sz w:val="20"/>
          <w:szCs w:val="20"/>
          <w:color w:val="auto"/>
        </w:rPr>
      </w:pPr>
      <w:r>
        <w:rPr>
          <w:rFonts w:ascii="Arial" w:cs="Arial" w:eastAsia="Arial" w:hAnsi="Arial"/>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7"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1"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143"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10" w:lineRule="exact"/>
        <w:rPr>
          <w:sz w:val="24"/>
          <w:szCs w:val="24"/>
          <w:color w:val="auto"/>
        </w:rPr>
      </w:pPr>
    </w:p>
    <w:p>
      <w:pPr>
        <w:ind w:left="380" w:right="560" w:hanging="256"/>
        <w:spacing w:after="0" w:line="181" w:lineRule="auto"/>
        <w:tabs>
          <w:tab w:leader="none" w:pos="380" w:val="left"/>
        </w:tabs>
        <w:numPr>
          <w:ilvl w:val="0"/>
          <w:numId w:val="1"/>
        </w:numPr>
        <w:rPr>
          <w:rFonts w:ascii="Arial" w:cs="Arial" w:eastAsia="Arial" w:hAnsi="Arial"/>
          <w:sz w:val="23"/>
          <w:szCs w:val="23"/>
          <w:color w:val="0000FF"/>
          <w:highlight w:val="white"/>
          <w:vertAlign w:val="subscript"/>
        </w:rPr>
      </w:pPr>
      <w:r>
        <w:rPr>
          <w:rFonts w:ascii="Arial" w:cs="Arial" w:eastAsia="Arial" w:hAnsi="Arial"/>
          <w:sz w:val="9"/>
          <w:szCs w:val="9"/>
          <w:color w:val="auto"/>
        </w:rPr>
        <w:t>Check this box to indicate that a transaction was made pursuant to a contract, instruction or written plan that is intended to satisfy the affirmative defense conditions of Rule 10b5-1(c). See Instruction 10.</w:t>
      </w:r>
    </w:p>
    <w:p>
      <w:pPr>
        <w:spacing w:after="0" w:line="196" w:lineRule="exact"/>
        <w:rPr>
          <w:sz w:val="24"/>
          <w:szCs w:val="24"/>
          <w:color w:val="auto"/>
        </w:rPr>
      </w:pPr>
    </w:p>
    <w:p>
      <w:pPr>
        <w:sectPr>
          <w:pgSz w:w="11900" w:h="16838" w:orient="portrait"/>
          <w:cols w:equalWidth="0" w:num="2">
            <w:col w:w="3760" w:space="80"/>
            <w:col w:w="7240"/>
          </w:cols>
          <w:pgMar w:left="460" w:top="222"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1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680" w:type="dxa"/>
            <w:vAlign w:val="bottom"/>
            <w:gridSpan w:val="2"/>
          </w:tcPr>
          <w:p>
            <w:pPr>
              <w:ind w:left="62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2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7"/>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620"/>
              <w:spacing w:after="0" w:line="127"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0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740" w:type="dxa"/>
            <w:vAlign w:val="bottom"/>
          </w:tcPr>
          <w:p>
            <w:pPr>
              <w:ind w:left="60"/>
              <w:spacing w:after="0" w:line="127"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7"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7"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7"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7"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680" w:type="dxa"/>
            <w:vAlign w:val="bottom"/>
            <w:gridSpan w:val="2"/>
          </w:tcPr>
          <w:p>
            <w:pPr>
              <w:ind w:left="620"/>
              <w:spacing w:after="0" w:line="130" w:lineRule="exact"/>
              <w:rPr>
                <w:sz w:val="20"/>
                <w:szCs w:val="20"/>
                <w:color w:val="auto"/>
              </w:rPr>
            </w:pPr>
            <w:r>
              <w:rPr>
                <w:rFonts w:ascii="Arial" w:cs="Arial" w:eastAsia="Arial" w:hAnsi="Arial"/>
                <w:sz w:val="12"/>
                <w:szCs w:val="12"/>
                <w:b w:val="1"/>
                <w:bCs w:val="1"/>
                <w:color w:val="auto"/>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8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580" w:type="dxa"/>
            <w:vAlign w:val="bottom"/>
          </w:tcPr>
          <w:p>
            <w:pPr>
              <w:spacing w:after="0"/>
              <w:rPr>
                <w:sz w:val="6"/>
                <w:szCs w:val="6"/>
                <w:color w:val="auto"/>
              </w:rPr>
            </w:pPr>
          </w:p>
        </w:tc>
        <w:tc>
          <w:tcPr>
            <w:tcW w:w="220" w:type="dxa"/>
            <w:vAlign w:val="bottom"/>
          </w:tcPr>
          <w:p>
            <w:pPr>
              <w:spacing w:after="0"/>
              <w:rPr>
                <w:sz w:val="6"/>
                <w:szCs w:val="6"/>
                <w:color w:val="auto"/>
              </w:rPr>
            </w:pPr>
          </w:p>
        </w:tc>
        <w:tc>
          <w:tcPr>
            <w:tcW w:w="780" w:type="dxa"/>
            <w:vAlign w:val="bottom"/>
          </w:tcPr>
          <w:p>
            <w:pPr>
              <w:spacing w:after="0"/>
              <w:rPr>
                <w:sz w:val="6"/>
                <w:szCs w:val="6"/>
                <w:color w:val="auto"/>
              </w:rPr>
            </w:pPr>
          </w:p>
        </w:tc>
        <w:tc>
          <w:tcPr>
            <w:tcW w:w="6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20" w:type="dxa"/>
            <w:vAlign w:val="bottom"/>
          </w:tcPr>
          <w:p>
            <w:pPr>
              <w:spacing w:after="0"/>
              <w:rPr>
                <w:sz w:val="3"/>
                <w:szCs w:val="3"/>
                <w:color w:val="auto"/>
              </w:rPr>
            </w:pPr>
          </w:p>
        </w:tc>
        <w:tc>
          <w:tcPr>
            <w:tcW w:w="780" w:type="dxa"/>
            <w:vAlign w:val="bottom"/>
          </w:tcPr>
          <w:p>
            <w:pPr>
              <w:spacing w:after="0"/>
              <w:rPr>
                <w:sz w:val="3"/>
                <w:szCs w:val="3"/>
                <w:color w:val="auto"/>
              </w:rPr>
            </w:pPr>
          </w:p>
        </w:tc>
        <w:tc>
          <w:tcPr>
            <w:tcW w:w="6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2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7"/>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580" w:type="dxa"/>
            <w:vAlign w:val="bottom"/>
          </w:tcPr>
          <w:p>
            <w:pPr>
              <w:spacing w:after="0"/>
              <w:rPr>
                <w:sz w:val="8"/>
                <w:szCs w:val="8"/>
                <w:color w:val="auto"/>
              </w:rPr>
            </w:pPr>
          </w:p>
        </w:tc>
        <w:tc>
          <w:tcPr>
            <w:tcW w:w="220" w:type="dxa"/>
            <w:vAlign w:val="bottom"/>
          </w:tcPr>
          <w:p>
            <w:pPr>
              <w:spacing w:after="0"/>
              <w:rPr>
                <w:sz w:val="8"/>
                <w:szCs w:val="8"/>
                <w:color w:val="auto"/>
              </w:rPr>
            </w:pPr>
          </w:p>
        </w:tc>
        <w:tc>
          <w:tcPr>
            <w:tcW w:w="7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2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580" w:type="dxa"/>
            <w:vAlign w:val="bottom"/>
          </w:tcPr>
          <w:p>
            <w:pPr>
              <w:spacing w:after="0"/>
              <w:rPr>
                <w:sz w:val="5"/>
                <w:szCs w:val="5"/>
                <w:color w:val="auto"/>
              </w:rPr>
            </w:pPr>
          </w:p>
        </w:tc>
        <w:tc>
          <w:tcPr>
            <w:tcW w:w="220" w:type="dxa"/>
            <w:vAlign w:val="bottom"/>
          </w:tcPr>
          <w:p>
            <w:pPr>
              <w:spacing w:after="0"/>
              <w:rPr>
                <w:sz w:val="5"/>
                <w:szCs w:val="5"/>
                <w:color w:val="auto"/>
              </w:rPr>
            </w:pPr>
          </w:p>
        </w:tc>
        <w:tc>
          <w:tcPr>
            <w:tcW w:w="7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18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10/03/2023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7"/>
                <w:vertAlign w:val="subscript"/>
              </w:rPr>
              <w:t>M</w:t>
            </w:r>
            <w:r>
              <w:rPr>
                <w:rFonts w:ascii="Arial" w:cs="Arial" w:eastAsia="Arial" w:hAnsi="Arial"/>
                <w:sz w:val="11"/>
                <w:szCs w:val="11"/>
                <w:color w:val="008000"/>
                <w:w w:val="87"/>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7,000</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A</w:t>
            </w:r>
          </w:p>
        </w:tc>
        <w:tc>
          <w:tcPr>
            <w:tcW w:w="720" w:type="dxa"/>
            <w:vAlign w:val="bottom"/>
            <w:tcBorders>
              <w:bottom w:val="single" w:sz="8" w:color="2C2C2C"/>
            </w:tcBorders>
            <w:gridSpan w:val="2"/>
          </w:tcPr>
          <w:p>
            <w:pPr>
              <w:ind w:left="10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color w:val="0000FF"/>
              </w:rPr>
              <w:t>41.56</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589,862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10/03/2023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4,059</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67.95</w:t>
            </w:r>
            <w:r>
              <w:rPr>
                <w:rFonts w:ascii="Arial" w:cs="Arial" w:eastAsia="Arial" w:hAnsi="Arial"/>
                <w:sz w:val="21"/>
                <w:szCs w:val="21"/>
                <w:color w:val="008000"/>
                <w:w w:val="95"/>
                <w:vertAlign w:val="superscript"/>
              </w:rPr>
              <w:t>(2)</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585,803</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680" w:type="dxa"/>
            <w:vAlign w:val="bottom"/>
            <w:tcBorders>
              <w:bottom w:val="single" w:sz="8" w:color="2C2C2C"/>
            </w:tcBorders>
            <w:gridSpan w:val="2"/>
          </w:tcPr>
          <w:p>
            <w:pPr>
              <w:ind w:left="720"/>
              <w:spacing w:after="0"/>
              <w:rPr>
                <w:sz w:val="20"/>
                <w:szCs w:val="20"/>
                <w:color w:val="auto"/>
              </w:rPr>
            </w:pPr>
            <w:r>
              <w:rPr>
                <w:rFonts w:ascii="Arial" w:cs="Arial" w:eastAsia="Arial" w:hAnsi="Arial"/>
                <w:sz w:val="17"/>
                <w:szCs w:val="17"/>
                <w:color w:val="0000FF"/>
              </w:rPr>
              <w:t>10/03/2023</w:t>
            </w: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4"/>
              <w:spacing w:after="0"/>
              <w:rPr>
                <w:sz w:val="20"/>
                <w:szCs w:val="20"/>
                <w:color w:val="auto"/>
              </w:rPr>
            </w:pPr>
            <w:r>
              <w:rPr>
                <w:rFonts w:ascii="Arial" w:cs="Arial" w:eastAsia="Arial" w:hAnsi="Arial"/>
                <w:sz w:val="25"/>
                <w:szCs w:val="25"/>
                <w:color w:val="0000FF"/>
                <w:w w:val="81"/>
                <w:vertAlign w:val="subscript"/>
              </w:rPr>
              <w:t>S</w:t>
            </w:r>
            <w:r>
              <w:rPr>
                <w:rFonts w:ascii="Arial" w:cs="Arial" w:eastAsia="Arial" w:hAnsi="Arial"/>
                <w:sz w:val="11"/>
                <w:szCs w:val="11"/>
                <w:color w:val="008000"/>
                <w:w w:val="81"/>
              </w:rPr>
              <w:t>(1)</w:t>
            </w:r>
          </w:p>
        </w:tc>
        <w:tc>
          <w:tcPr>
            <w:tcW w:w="680" w:type="dxa"/>
            <w:vAlign w:val="bottom"/>
            <w:tcBorders>
              <w:bottom w:val="single" w:sz="8" w:color="2C2C2C"/>
            </w:tcBorders>
          </w:tcPr>
          <w:p>
            <w:pPr>
              <w:jc w:val="right"/>
              <w:spacing w:after="0"/>
              <w:rPr>
                <w:sz w:val="20"/>
                <w:szCs w:val="20"/>
                <w:color w:val="auto"/>
              </w:rPr>
            </w:pPr>
            <w:r>
              <w:rPr>
                <w:rFonts w:ascii="Arial" w:cs="Arial" w:eastAsia="Arial" w:hAnsi="Arial"/>
                <w:sz w:val="17"/>
                <w:szCs w:val="17"/>
                <w:color w:val="0000FF"/>
              </w:rPr>
              <w:t>2,941</w:t>
            </w:r>
          </w:p>
        </w:tc>
        <w:tc>
          <w:tcPr>
            <w:tcW w:w="680" w:type="dxa"/>
            <w:vAlign w:val="bottom"/>
            <w:tcBorders>
              <w:bottom w:val="single" w:sz="8" w:color="2C2C2C"/>
            </w:tcBorders>
          </w:tcPr>
          <w:p>
            <w:pPr>
              <w:jc w:val="right"/>
              <w:ind w:right="155"/>
              <w:spacing w:after="0"/>
              <w:rPr>
                <w:sz w:val="20"/>
                <w:szCs w:val="20"/>
                <w:color w:val="auto"/>
              </w:rPr>
            </w:pPr>
            <w:r>
              <w:rPr>
                <w:rFonts w:ascii="Arial" w:cs="Arial" w:eastAsia="Arial" w:hAnsi="Arial"/>
                <w:sz w:val="17"/>
                <w:szCs w:val="17"/>
                <w:color w:val="0000FF"/>
              </w:rPr>
              <w:t>D</w:t>
            </w:r>
          </w:p>
        </w:tc>
        <w:tc>
          <w:tcPr>
            <w:tcW w:w="720" w:type="dxa"/>
            <w:vAlign w:val="bottom"/>
            <w:tcBorders>
              <w:bottom w:val="single" w:sz="8" w:color="2C2C2C"/>
            </w:tcBorders>
            <w:gridSpan w:val="2"/>
          </w:tcPr>
          <w:p>
            <w:pPr>
              <w:ind w:left="40"/>
              <w:spacing w:after="0"/>
              <w:rPr>
                <w:sz w:val="20"/>
                <w:szCs w:val="20"/>
                <w:color w:val="auto"/>
              </w:rPr>
            </w:pPr>
            <w:r>
              <w:rPr>
                <w:rFonts w:ascii="Arial" w:cs="Arial" w:eastAsia="Arial" w:hAnsi="Arial"/>
                <w:sz w:val="17"/>
                <w:szCs w:val="17"/>
                <w:color w:val="auto"/>
                <w:w w:val="95"/>
              </w:rPr>
              <w:t>$</w:t>
            </w:r>
            <w:r>
              <w:rPr>
                <w:rFonts w:ascii="Arial" w:cs="Arial" w:eastAsia="Arial" w:hAnsi="Arial"/>
                <w:sz w:val="17"/>
                <w:szCs w:val="17"/>
                <w:color w:val="0000FF"/>
                <w:w w:val="95"/>
              </w:rPr>
              <w:t>68.52</w:t>
            </w:r>
            <w:r>
              <w:rPr>
                <w:rFonts w:ascii="Arial" w:cs="Arial" w:eastAsia="Arial" w:hAnsi="Arial"/>
                <w:sz w:val="21"/>
                <w:szCs w:val="21"/>
                <w:color w:val="008000"/>
                <w:w w:val="95"/>
                <w:vertAlign w:val="superscript"/>
              </w:rPr>
              <w:t>(3)</w:t>
            </w: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582,862</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2"/>
              <w:spacing w:after="0"/>
              <w:rPr>
                <w:sz w:val="20"/>
                <w:szCs w:val="20"/>
                <w:color w:val="auto"/>
              </w:rPr>
            </w:pPr>
            <w:r>
              <w:rPr>
                <w:rFonts w:ascii="Arial" w:cs="Arial" w:eastAsia="Arial" w:hAnsi="Arial"/>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48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0000FF"/>
              </w:rPr>
              <w:t>Common Stock</w:t>
            </w:r>
          </w:p>
        </w:tc>
        <w:tc>
          <w:tcPr>
            <w:tcW w:w="1080" w:type="dxa"/>
            <w:vAlign w:val="bottom"/>
            <w:tcBorders>
              <w:bottom w:val="single" w:sz="8" w:color="2C2C2C"/>
            </w:tcBorders>
          </w:tcPr>
          <w:p>
            <w:pPr>
              <w:spacing w:after="0"/>
              <w:rPr>
                <w:sz w:val="24"/>
                <w:szCs w:val="24"/>
                <w:color w:val="auto"/>
              </w:rPr>
            </w:pPr>
          </w:p>
        </w:tc>
        <w:tc>
          <w:tcPr>
            <w:tcW w:w="110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280"/>
              <w:spacing w:after="0"/>
              <w:rPr>
                <w:sz w:val="20"/>
                <w:szCs w:val="20"/>
                <w:color w:val="auto"/>
              </w:rPr>
            </w:pPr>
            <w:r>
              <w:rPr>
                <w:rFonts w:ascii="Arial" w:cs="Arial" w:eastAsia="Arial" w:hAnsi="Arial"/>
                <w:sz w:val="17"/>
                <w:szCs w:val="17"/>
                <w:color w:val="0000FF"/>
              </w:rPr>
              <w:t>601,257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312"/>
              <w:spacing w:after="0"/>
              <w:rPr>
                <w:sz w:val="20"/>
                <w:szCs w:val="20"/>
                <w:color w:val="auto"/>
              </w:rPr>
            </w:pPr>
            <w:r>
              <w:rPr>
                <w:rFonts w:ascii="Arial" w:cs="Arial" w:eastAsia="Arial" w:hAnsi="Arial"/>
                <w:sz w:val="17"/>
                <w:szCs w:val="17"/>
                <w:color w:val="0000FF"/>
              </w:rPr>
              <w:t>I</w:t>
            </w:r>
          </w:p>
        </w:tc>
        <w:tc>
          <w:tcPr>
            <w:tcW w:w="820" w:type="dxa"/>
            <w:vAlign w:val="bottom"/>
            <w:tcBorders>
              <w:bottom w:val="single" w:sz="8" w:color="2C2C2C"/>
            </w:tcBorders>
            <w:gridSpan w:val="3"/>
          </w:tcPr>
          <w:p>
            <w:pPr>
              <w:spacing w:after="0"/>
              <w:rPr>
                <w:sz w:val="20"/>
                <w:szCs w:val="20"/>
                <w:color w:val="auto"/>
              </w:rPr>
            </w:pPr>
            <w:r>
              <w:rPr>
                <w:rFonts w:ascii="Arial" w:cs="Arial" w:eastAsia="Arial" w:hAnsi="Arial"/>
                <w:sz w:val="17"/>
                <w:szCs w:val="17"/>
                <w:color w:val="0000FF"/>
              </w:rPr>
              <w:t>GRAT</w:t>
            </w:r>
            <w:r>
              <w:rPr>
                <w:rFonts w:ascii="Arial" w:cs="Arial" w:eastAsia="Arial" w:hAnsi="Arial"/>
                <w:sz w:val="21"/>
                <w:szCs w:val="21"/>
                <w:color w:val="008000"/>
                <w:vertAlign w:val="superscript"/>
              </w:rPr>
              <w:t>(4)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7220" w:type="dxa"/>
            <w:vAlign w:val="bottom"/>
            <w:gridSpan w:val="12"/>
          </w:tcPr>
          <w:p>
            <w:pPr>
              <w:jc w:val="center"/>
              <w:ind w:left="795"/>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560" w:type="dxa"/>
            <w:vAlign w:val="bottom"/>
            <w:gridSpan w:val="10"/>
          </w:tcPr>
          <w:p>
            <w:pPr>
              <w:jc w:val="center"/>
              <w:ind w:left="29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48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8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8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7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8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5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58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4"/>
                <w:szCs w:val="14"/>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58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Non-</w:t>
            </w:r>
          </w:p>
        </w:tc>
        <w:tc>
          <w:tcPr>
            <w:tcW w:w="78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00" w:type="dxa"/>
            <w:vAlign w:val="bottom"/>
          </w:tcPr>
          <w:p>
            <w:pPr>
              <w:ind w:left="60"/>
              <w:spacing w:after="0"/>
              <w:rPr>
                <w:sz w:val="20"/>
                <w:szCs w:val="20"/>
                <w:color w:val="auto"/>
              </w:rPr>
            </w:pPr>
            <w:r>
              <w:rPr>
                <w:rFonts w:ascii="Arial" w:cs="Arial" w:eastAsia="Arial" w:hAnsi="Arial"/>
                <w:sz w:val="13"/>
                <w:szCs w:val="13"/>
                <w:color w:val="0000FF"/>
              </w:rPr>
              <w:t>qualified</w:t>
            </w:r>
          </w:p>
        </w:tc>
        <w:tc>
          <w:tcPr>
            <w:tcW w:w="780" w:type="dxa"/>
            <w:vAlign w:val="bottom"/>
          </w:tcPr>
          <w:p>
            <w:pPr>
              <w:ind w:left="20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41.56</w:t>
            </w:r>
          </w:p>
        </w:tc>
        <w:tc>
          <w:tcPr>
            <w:tcW w:w="1080" w:type="dxa"/>
            <w:vAlign w:val="bottom"/>
          </w:tcPr>
          <w:p>
            <w:pPr>
              <w:jc w:val="right"/>
              <w:ind w:right="175"/>
              <w:spacing w:after="0"/>
              <w:rPr>
                <w:sz w:val="20"/>
                <w:szCs w:val="20"/>
                <w:color w:val="auto"/>
              </w:rPr>
            </w:pPr>
            <w:r>
              <w:rPr>
                <w:rFonts w:ascii="Arial" w:cs="Arial" w:eastAsia="Arial" w:hAnsi="Arial"/>
                <w:sz w:val="13"/>
                <w:szCs w:val="13"/>
                <w:color w:val="0000FF"/>
              </w:rPr>
              <w:t>10/03/2023</w:t>
            </w:r>
          </w:p>
        </w:tc>
        <w:tc>
          <w:tcPr>
            <w:tcW w:w="1100" w:type="dxa"/>
            <w:vAlign w:val="bottom"/>
          </w:tcPr>
          <w:p>
            <w:pPr>
              <w:spacing w:after="0"/>
              <w:rPr>
                <w:sz w:val="16"/>
                <w:szCs w:val="16"/>
                <w:color w:val="auto"/>
              </w:rPr>
            </w:pPr>
          </w:p>
        </w:tc>
        <w:tc>
          <w:tcPr>
            <w:tcW w:w="580" w:type="dxa"/>
            <w:vAlign w:val="bottom"/>
          </w:tcPr>
          <w:p>
            <w:pPr>
              <w:ind w:left="100"/>
              <w:spacing w:after="0" w:line="190" w:lineRule="exact"/>
              <w:rPr>
                <w:sz w:val="20"/>
                <w:szCs w:val="20"/>
                <w:color w:val="auto"/>
              </w:rPr>
            </w:pPr>
            <w:r>
              <w:rPr>
                <w:rFonts w:ascii="Arial" w:cs="Arial" w:eastAsia="Arial" w:hAnsi="Arial"/>
                <w:sz w:val="22"/>
                <w:szCs w:val="22"/>
                <w:color w:val="0000FF"/>
                <w:vertAlign w:val="subscript"/>
              </w:rPr>
              <w:t>M</w:t>
            </w:r>
            <w:r>
              <w:rPr>
                <w:rFonts w:ascii="Arial" w:cs="Arial" w:eastAsia="Arial" w:hAnsi="Arial"/>
                <w:sz w:val="10"/>
                <w:szCs w:val="10"/>
                <w:color w:val="008000"/>
              </w:rPr>
              <w:t>(1)</w:t>
            </w:r>
          </w:p>
        </w:tc>
        <w:tc>
          <w:tcPr>
            <w:tcW w:w="220" w:type="dxa"/>
            <w:vAlign w:val="bottom"/>
          </w:tcPr>
          <w:p>
            <w:pPr>
              <w:spacing w:after="0"/>
              <w:rPr>
                <w:sz w:val="16"/>
                <w:szCs w:val="16"/>
                <w:color w:val="auto"/>
              </w:rPr>
            </w:pPr>
          </w:p>
        </w:tc>
        <w:tc>
          <w:tcPr>
            <w:tcW w:w="780" w:type="dxa"/>
            <w:vAlign w:val="bottom"/>
          </w:tcPr>
          <w:p>
            <w:pPr>
              <w:ind w:left="380"/>
              <w:spacing w:after="0"/>
              <w:rPr>
                <w:sz w:val="20"/>
                <w:szCs w:val="20"/>
                <w:color w:val="auto"/>
              </w:rPr>
            </w:pPr>
            <w:r>
              <w:rPr>
                <w:rFonts w:ascii="Arial" w:cs="Arial" w:eastAsia="Arial" w:hAnsi="Arial"/>
                <w:sz w:val="13"/>
                <w:szCs w:val="13"/>
                <w:color w:val="0000FF"/>
              </w:rPr>
              <w:t>7,000</w:t>
            </w:r>
          </w:p>
        </w:tc>
        <w:tc>
          <w:tcPr>
            <w:tcW w:w="800" w:type="dxa"/>
            <w:vAlign w:val="bottom"/>
            <w:gridSpan w:val="2"/>
          </w:tcPr>
          <w:p>
            <w:pPr>
              <w:ind w:left="300"/>
              <w:spacing w:after="0"/>
              <w:rPr>
                <w:sz w:val="20"/>
                <w:szCs w:val="20"/>
                <w:color w:val="auto"/>
              </w:rPr>
            </w:pPr>
            <w:r>
              <w:rPr>
                <w:rFonts w:ascii="Arial" w:cs="Arial" w:eastAsia="Arial" w:hAnsi="Arial"/>
                <w:sz w:val="11"/>
                <w:szCs w:val="11"/>
                <w:color w:val="008000"/>
              </w:rPr>
              <w:t>(5)</w:t>
            </w:r>
          </w:p>
        </w:tc>
        <w:tc>
          <w:tcPr>
            <w:tcW w:w="680" w:type="dxa"/>
            <w:vAlign w:val="bottom"/>
          </w:tcPr>
          <w:p>
            <w:pPr>
              <w:jc w:val="right"/>
              <w:spacing w:after="0"/>
              <w:rPr>
                <w:sz w:val="20"/>
                <w:szCs w:val="20"/>
                <w:color w:val="auto"/>
              </w:rPr>
            </w:pPr>
            <w:r>
              <w:rPr>
                <w:rFonts w:ascii="Arial" w:cs="Arial" w:eastAsia="Arial" w:hAnsi="Arial"/>
                <w:sz w:val="13"/>
                <w:szCs w:val="13"/>
                <w:color w:val="0000FF"/>
                <w:w w:val="92"/>
              </w:rPr>
              <w:t>10/24/2025</w:t>
            </w:r>
          </w:p>
        </w:tc>
        <w:tc>
          <w:tcPr>
            <w:tcW w:w="680" w:type="dxa"/>
            <w:vAlign w:val="bottom"/>
          </w:tcPr>
          <w:p>
            <w:pPr>
              <w:ind w:left="80"/>
              <w:spacing w:after="0"/>
              <w:rPr>
                <w:sz w:val="20"/>
                <w:szCs w:val="20"/>
                <w:color w:val="auto"/>
              </w:rPr>
            </w:pPr>
            <w:r>
              <w:rPr>
                <w:rFonts w:ascii="Arial" w:cs="Arial" w:eastAsia="Arial" w:hAnsi="Arial"/>
                <w:sz w:val="13"/>
                <w:szCs w:val="13"/>
                <w:color w:val="0000FF"/>
              </w:rPr>
              <w:t>Common</w:t>
            </w:r>
          </w:p>
        </w:tc>
        <w:tc>
          <w:tcPr>
            <w:tcW w:w="540" w:type="dxa"/>
            <w:vAlign w:val="bottom"/>
          </w:tcPr>
          <w:p>
            <w:pPr>
              <w:ind w:left="40"/>
              <w:spacing w:after="0" w:line="191" w:lineRule="exact"/>
              <w:rPr>
                <w:sz w:val="20"/>
                <w:szCs w:val="20"/>
                <w:color w:val="auto"/>
              </w:rPr>
            </w:pPr>
            <w:r>
              <w:rPr>
                <w:rFonts w:ascii="Arial" w:cs="Arial" w:eastAsia="Arial" w:hAnsi="Arial"/>
                <w:sz w:val="17"/>
                <w:szCs w:val="17"/>
                <w:color w:val="0000FF"/>
              </w:rPr>
              <w:t>7,000</w:t>
            </w:r>
          </w:p>
        </w:tc>
        <w:tc>
          <w:tcPr>
            <w:tcW w:w="180" w:type="dxa"/>
            <w:vAlign w:val="bottom"/>
          </w:tcPr>
          <w:p>
            <w:pPr>
              <w:spacing w:after="0"/>
              <w:rPr>
                <w:sz w:val="16"/>
                <w:szCs w:val="16"/>
                <w:color w:val="auto"/>
              </w:rPr>
            </w:pPr>
          </w:p>
        </w:tc>
        <w:tc>
          <w:tcPr>
            <w:tcW w:w="580" w:type="dxa"/>
            <w:vAlign w:val="bottom"/>
          </w:tcPr>
          <w:p>
            <w:pPr>
              <w:ind w:left="20"/>
              <w:spacing w:after="0"/>
              <w:rPr>
                <w:sz w:val="20"/>
                <w:szCs w:val="20"/>
                <w:color w:val="auto"/>
              </w:rPr>
            </w:pPr>
            <w:r>
              <w:rPr>
                <w:rFonts w:ascii="Arial" w:cs="Arial" w:eastAsia="Arial" w:hAnsi="Arial"/>
                <w:sz w:val="12"/>
                <w:szCs w:val="12"/>
                <w:color w:val="auto"/>
              </w:rPr>
              <w:t>$</w:t>
            </w:r>
            <w:r>
              <w:rPr>
                <w:rFonts w:ascii="Arial" w:cs="Arial" w:eastAsia="Arial" w:hAnsi="Arial"/>
                <w:sz w:val="12"/>
                <w:szCs w:val="12"/>
                <w:color w:val="0000FF"/>
              </w:rPr>
              <w:t>0.00</w:t>
            </w:r>
          </w:p>
        </w:tc>
        <w:tc>
          <w:tcPr>
            <w:tcW w:w="600" w:type="dxa"/>
            <w:vAlign w:val="bottom"/>
          </w:tcPr>
          <w:p>
            <w:pPr>
              <w:ind w:left="220"/>
              <w:spacing w:after="0"/>
              <w:rPr>
                <w:sz w:val="20"/>
                <w:szCs w:val="20"/>
                <w:color w:val="auto"/>
              </w:rPr>
            </w:pPr>
            <w:r>
              <w:rPr>
                <w:rFonts w:ascii="Arial" w:cs="Arial" w:eastAsia="Arial" w:hAnsi="Arial"/>
                <w:sz w:val="13"/>
                <w:szCs w:val="13"/>
                <w:color w:val="0000FF"/>
                <w:w w:val="90"/>
              </w:rPr>
              <w:t>24,308</w:t>
            </w:r>
          </w:p>
        </w:tc>
        <w:tc>
          <w:tcPr>
            <w:tcW w:w="260" w:type="dxa"/>
            <w:vAlign w:val="bottom"/>
          </w:tcPr>
          <w:p>
            <w:pPr>
              <w:spacing w:after="0"/>
              <w:rPr>
                <w:sz w:val="16"/>
                <w:szCs w:val="16"/>
                <w:color w:val="auto"/>
              </w:rPr>
            </w:pPr>
          </w:p>
        </w:tc>
        <w:tc>
          <w:tcPr>
            <w:tcW w:w="680" w:type="dxa"/>
            <w:vAlign w:val="bottom"/>
          </w:tcPr>
          <w:p>
            <w:pPr>
              <w:ind w:left="340"/>
              <w:spacing w:after="0"/>
              <w:rPr>
                <w:sz w:val="20"/>
                <w:szCs w:val="20"/>
                <w:color w:val="auto"/>
              </w:rPr>
            </w:pPr>
            <w:r>
              <w:rPr>
                <w:rFonts w:ascii="Arial" w:cs="Arial" w:eastAsia="Arial" w:hAnsi="Arial"/>
                <w:sz w:val="13"/>
                <w:szCs w:val="13"/>
                <w:color w:val="0000FF"/>
              </w:rPr>
              <w:t>D</w:t>
            </w:r>
          </w:p>
        </w:tc>
        <w:tc>
          <w:tcPr>
            <w:tcW w:w="7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700" w:type="dxa"/>
            <w:vAlign w:val="bottom"/>
          </w:tcPr>
          <w:p>
            <w:pPr>
              <w:ind w:left="60"/>
              <w:spacing w:after="0" w:line="105" w:lineRule="exact"/>
              <w:rPr>
                <w:sz w:val="20"/>
                <w:szCs w:val="20"/>
                <w:color w:val="auto"/>
              </w:rPr>
            </w:pPr>
            <w:r>
              <w:rPr>
                <w:rFonts w:ascii="Arial" w:cs="Arial" w:eastAsia="Arial" w:hAnsi="Arial"/>
                <w:sz w:val="12"/>
                <w:szCs w:val="12"/>
                <w:color w:val="0000FF"/>
              </w:rPr>
              <w:t>Stock</w:t>
            </w:r>
          </w:p>
        </w:tc>
        <w:tc>
          <w:tcPr>
            <w:tcW w:w="78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100" w:type="dxa"/>
            <w:vAlign w:val="bottom"/>
          </w:tcPr>
          <w:p>
            <w:pPr>
              <w:spacing w:after="0"/>
              <w:rPr>
                <w:sz w:val="9"/>
                <w:szCs w:val="9"/>
                <w:color w:val="auto"/>
              </w:rPr>
            </w:pPr>
          </w:p>
        </w:tc>
        <w:tc>
          <w:tcPr>
            <w:tcW w:w="580" w:type="dxa"/>
            <w:vAlign w:val="bottom"/>
          </w:tcPr>
          <w:p>
            <w:pPr>
              <w:spacing w:after="0"/>
              <w:rPr>
                <w:sz w:val="9"/>
                <w:szCs w:val="9"/>
                <w:color w:val="auto"/>
              </w:rPr>
            </w:pPr>
          </w:p>
        </w:tc>
        <w:tc>
          <w:tcPr>
            <w:tcW w:w="220" w:type="dxa"/>
            <w:vAlign w:val="bottom"/>
          </w:tcPr>
          <w:p>
            <w:pPr>
              <w:spacing w:after="0"/>
              <w:rPr>
                <w:sz w:val="9"/>
                <w:szCs w:val="9"/>
                <w:color w:val="auto"/>
              </w:rPr>
            </w:pPr>
          </w:p>
        </w:tc>
        <w:tc>
          <w:tcPr>
            <w:tcW w:w="780" w:type="dxa"/>
            <w:vAlign w:val="bottom"/>
          </w:tcPr>
          <w:p>
            <w:pPr>
              <w:spacing w:after="0"/>
              <w:rPr>
                <w:sz w:val="9"/>
                <w:szCs w:val="9"/>
                <w:color w:val="auto"/>
              </w:rPr>
            </w:pPr>
          </w:p>
        </w:tc>
        <w:tc>
          <w:tcPr>
            <w:tcW w:w="60" w:type="dxa"/>
            <w:vAlign w:val="bottom"/>
          </w:tcPr>
          <w:p>
            <w:pPr>
              <w:spacing w:after="0"/>
              <w:rPr>
                <w:sz w:val="9"/>
                <w:szCs w:val="9"/>
                <w:color w:val="auto"/>
              </w:rPr>
            </w:pPr>
          </w:p>
        </w:tc>
        <w:tc>
          <w:tcPr>
            <w:tcW w:w="740" w:type="dxa"/>
            <w:vAlign w:val="bottom"/>
          </w:tcPr>
          <w:p>
            <w:pPr>
              <w:spacing w:after="0"/>
              <w:rPr>
                <w:sz w:val="9"/>
                <w:szCs w:val="9"/>
                <w:color w:val="auto"/>
              </w:rPr>
            </w:pPr>
          </w:p>
        </w:tc>
        <w:tc>
          <w:tcPr>
            <w:tcW w:w="680" w:type="dxa"/>
            <w:vAlign w:val="bottom"/>
          </w:tcPr>
          <w:p>
            <w:pPr>
              <w:spacing w:after="0"/>
              <w:rPr>
                <w:sz w:val="9"/>
                <w:szCs w:val="9"/>
                <w:color w:val="auto"/>
              </w:rPr>
            </w:pPr>
          </w:p>
        </w:tc>
        <w:tc>
          <w:tcPr>
            <w:tcW w:w="680" w:type="dxa"/>
            <w:vAlign w:val="bottom"/>
          </w:tcPr>
          <w:p>
            <w:pPr>
              <w:jc w:val="right"/>
              <w:ind w:right="155"/>
              <w:spacing w:after="0" w:line="105" w:lineRule="exact"/>
              <w:rPr>
                <w:sz w:val="20"/>
                <w:szCs w:val="20"/>
                <w:color w:val="auto"/>
              </w:rPr>
            </w:pPr>
            <w:r>
              <w:rPr>
                <w:rFonts w:ascii="Arial" w:cs="Arial" w:eastAsia="Arial" w:hAnsi="Arial"/>
                <w:sz w:val="12"/>
                <w:szCs w:val="12"/>
                <w:color w:val="0000FF"/>
              </w:rPr>
              <w:t>Stock</w:t>
            </w:r>
          </w:p>
        </w:tc>
        <w:tc>
          <w:tcPr>
            <w:tcW w:w="540" w:type="dxa"/>
            <w:vAlign w:val="bottom"/>
          </w:tcPr>
          <w:p>
            <w:pPr>
              <w:spacing w:after="0"/>
              <w:rPr>
                <w:sz w:val="9"/>
                <w:szCs w:val="9"/>
                <w:color w:val="auto"/>
              </w:rPr>
            </w:pPr>
          </w:p>
        </w:tc>
        <w:tc>
          <w:tcPr>
            <w:tcW w:w="180" w:type="dxa"/>
            <w:vAlign w:val="bottom"/>
          </w:tcPr>
          <w:p>
            <w:pPr>
              <w:spacing w:after="0"/>
              <w:rPr>
                <w:sz w:val="9"/>
                <w:szCs w:val="9"/>
                <w:color w:val="auto"/>
              </w:rPr>
            </w:pPr>
          </w:p>
        </w:tc>
        <w:tc>
          <w:tcPr>
            <w:tcW w:w="580" w:type="dxa"/>
            <w:vAlign w:val="bottom"/>
          </w:tcPr>
          <w:p>
            <w:pPr>
              <w:spacing w:after="0"/>
              <w:rPr>
                <w:sz w:val="9"/>
                <w:szCs w:val="9"/>
                <w:color w:val="auto"/>
              </w:rPr>
            </w:pPr>
          </w:p>
        </w:tc>
        <w:tc>
          <w:tcPr>
            <w:tcW w:w="600" w:type="dxa"/>
            <w:vAlign w:val="bottom"/>
          </w:tcPr>
          <w:p>
            <w:pPr>
              <w:spacing w:after="0"/>
              <w:rPr>
                <w:sz w:val="9"/>
                <w:szCs w:val="9"/>
                <w:color w:val="auto"/>
              </w:rPr>
            </w:pPr>
          </w:p>
        </w:tc>
        <w:tc>
          <w:tcPr>
            <w:tcW w:w="260" w:type="dxa"/>
            <w:vAlign w:val="bottom"/>
          </w:tcPr>
          <w:p>
            <w:pPr>
              <w:spacing w:after="0"/>
              <w:rPr>
                <w:sz w:val="9"/>
                <w:szCs w:val="9"/>
                <w:color w:val="auto"/>
              </w:rPr>
            </w:pPr>
          </w:p>
        </w:tc>
        <w:tc>
          <w:tcPr>
            <w:tcW w:w="680" w:type="dxa"/>
            <w:vAlign w:val="bottom"/>
          </w:tcPr>
          <w:p>
            <w:pPr>
              <w:spacing w:after="0"/>
              <w:rPr>
                <w:sz w:val="9"/>
                <w:szCs w:val="9"/>
                <w:color w:val="auto"/>
              </w:rPr>
            </w:pPr>
          </w:p>
        </w:tc>
        <w:tc>
          <w:tcPr>
            <w:tcW w:w="70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bl>
    <w:p>
      <w:pPr>
        <w:ind w:left="80"/>
        <w:spacing w:after="0"/>
        <w:rPr>
          <w:sz w:val="20"/>
          <w:szCs w:val="20"/>
          <w:color w:val="auto"/>
        </w:rPr>
      </w:pPr>
      <w:r>
        <w:rPr>
          <w:rFonts w:ascii="Arial" w:cs="Arial" w:eastAsia="Arial" w:hAnsi="Arial"/>
          <w:sz w:val="13"/>
          <w:szCs w:val="13"/>
          <w:color w:val="0000FF"/>
        </w:rPr>
        <w:t>Options</w:t>
      </w:r>
    </w:p>
    <w:p>
      <w:pPr>
        <w:spacing w:after="0" w:line="92"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3" w:lineRule="exact"/>
        <w:rPr>
          <w:sz w:val="24"/>
          <w:szCs w:val="24"/>
          <w:color w:val="auto"/>
        </w:rPr>
      </w:pPr>
    </w:p>
    <w:p>
      <w:pPr>
        <w:ind w:left="180" w:hanging="137"/>
        <w:spacing w:after="0"/>
        <w:tabs>
          <w:tab w:leader="none" w:pos="180" w:val="left"/>
        </w:tabs>
        <w:numPr>
          <w:ilvl w:val="0"/>
          <w:numId w:val="2"/>
        </w:numPr>
        <w:rPr>
          <w:rFonts w:ascii="Arial" w:cs="Arial" w:eastAsia="Arial" w:hAnsi="Arial"/>
          <w:sz w:val="12"/>
          <w:szCs w:val="12"/>
          <w:color w:val="008000"/>
        </w:rPr>
      </w:pPr>
      <w:r>
        <w:rPr>
          <w:rFonts w:ascii="Arial" w:cs="Arial" w:eastAsia="Arial" w:hAnsi="Arial"/>
          <w:sz w:val="12"/>
          <w:szCs w:val="12"/>
          <w:color w:val="008000"/>
        </w:rPr>
        <w:t>The Non-qualified Stock Option exercise and stock sales reported on this Form 4 were effected automatically pursuant to a Rule 10b5-1 trading plan adopted by the Reporting Person on May 15, 2023.</w:t>
      </w:r>
    </w:p>
    <w:p>
      <w:pPr>
        <w:spacing w:after="0" w:line="56" w:lineRule="exact"/>
        <w:rPr>
          <w:rFonts w:ascii="Arial" w:cs="Arial" w:eastAsia="Arial" w:hAnsi="Arial"/>
          <w:sz w:val="12"/>
          <w:szCs w:val="12"/>
          <w:color w:val="008000"/>
        </w:rPr>
      </w:pPr>
    </w:p>
    <w:p>
      <w:pPr>
        <w:ind w:left="40" w:right="24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$67.17 to $68.12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40" w:right="180" w:firstLine="3"/>
        <w:spacing w:after="0"/>
        <w:tabs>
          <w:tab w:leader="none" w:pos="17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reported price in Column 4 is a weighted average price. These shares were sold in multiple transactions at prices ranging from $68.185 to $68.88 per share, inclusive. The Reporting Person undertakes to provide to the Issuer, any security holder of the Issuer, or to the staff of the Securities and Exchange Commission, upon request, full information regarding the number of shares sold at each separate price within the range set forth in this footnote.</w:t>
      </w:r>
    </w:p>
    <w:p>
      <w:pPr>
        <w:spacing w:after="0" w:line="31"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Grantor retained annuity trusts are for the benefit of the Reporting Person and his family.</w:t>
      </w:r>
    </w:p>
    <w:p>
      <w:pPr>
        <w:spacing w:after="0" w:line="45" w:lineRule="exact"/>
        <w:rPr>
          <w:rFonts w:ascii="Arial" w:cs="Arial" w:eastAsia="Arial" w:hAnsi="Arial"/>
          <w:sz w:val="13"/>
          <w:szCs w:val="13"/>
          <w:color w:val="008000"/>
        </w:rPr>
      </w:pPr>
    </w:p>
    <w:p>
      <w:pPr>
        <w:ind w:left="180" w:hanging="137"/>
        <w:spacing w:after="0"/>
        <w:tabs>
          <w:tab w:leader="none" w:pos="180" w:val="left"/>
        </w:tabs>
        <w:numPr>
          <w:ilvl w:val="0"/>
          <w:numId w:val="2"/>
        </w:numPr>
        <w:rPr>
          <w:rFonts w:ascii="Arial" w:cs="Arial" w:eastAsia="Arial" w:hAnsi="Arial"/>
          <w:sz w:val="13"/>
          <w:szCs w:val="13"/>
          <w:color w:val="008000"/>
        </w:rPr>
      </w:pPr>
      <w:r>
        <w:rPr>
          <w:rFonts w:ascii="Arial" w:cs="Arial" w:eastAsia="Arial" w:hAnsi="Arial"/>
          <w:sz w:val="13"/>
          <w:szCs w:val="13"/>
          <w:color w:val="008000"/>
        </w:rPr>
        <w:t>The Non-qualified Stock Options vested in 2018, 2019, 2020, and 2021.</w:t>
      </w:r>
    </w:p>
    <w:p>
      <w:pPr>
        <w:spacing w:after="0" w:line="37"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9"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120" w:type="dxa"/>
            <w:vAlign w:val="bottom"/>
            <w:gridSpan w:val="2"/>
          </w:tcPr>
          <w:p>
            <w:pPr>
              <w:spacing w:after="0"/>
              <w:rPr>
                <w:sz w:val="20"/>
                <w:szCs w:val="20"/>
                <w:color w:val="auto"/>
              </w:rPr>
            </w:pPr>
            <w:r>
              <w:rPr>
                <w:rFonts w:ascii="Arial" w:cs="Arial" w:eastAsia="Arial" w:hAnsi="Arial"/>
                <w:sz w:val="17"/>
                <w:szCs w:val="17"/>
                <w:color w:val="0000FF"/>
                <w:w w:val="97"/>
              </w:rPr>
              <w:t>Mai Lan Bui, Attorney-in-fact</w:t>
            </w:r>
          </w:p>
        </w:tc>
        <w:tc>
          <w:tcPr>
            <w:tcW w:w="840" w:type="dxa"/>
            <w:vAlign w:val="bottom"/>
            <w:gridSpan w:val="2"/>
          </w:tcPr>
          <w:p>
            <w:pPr>
              <w:ind w:left="80"/>
              <w:spacing w:after="0"/>
              <w:rPr>
                <w:sz w:val="20"/>
                <w:szCs w:val="20"/>
                <w:color w:val="auto"/>
              </w:rPr>
            </w:pPr>
            <w:r>
              <w:rPr>
                <w:rFonts w:ascii="Arial" w:cs="Arial" w:eastAsia="Arial" w:hAnsi="Arial"/>
                <w:sz w:val="17"/>
                <w:szCs w:val="17"/>
                <w:color w:val="0000FF"/>
                <w:w w:val="86"/>
              </w:rPr>
              <w:t>10/05/2023</w:t>
            </w:r>
          </w:p>
        </w:tc>
      </w:tr>
      <w:tr>
        <w:trPr>
          <w:trHeight w:val="20"/>
        </w:trPr>
        <w:tc>
          <w:tcPr>
            <w:tcW w:w="20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26"/>
        </w:trPr>
        <w:tc>
          <w:tcPr>
            <w:tcW w:w="2040" w:type="dxa"/>
            <w:vAlign w:val="bottom"/>
          </w:tcPr>
          <w:p>
            <w:pPr>
              <w:spacing w:after="0"/>
              <w:rPr>
                <w:sz w:val="20"/>
                <w:szCs w:val="20"/>
                <w:color w:val="auto"/>
              </w:rPr>
            </w:pPr>
            <w:r>
              <w:rPr>
                <w:rFonts w:ascii="Arial" w:cs="Arial" w:eastAsia="Arial" w:hAnsi="Arial"/>
                <w:sz w:val="13"/>
                <w:szCs w:val="13"/>
                <w:color w:val="auto"/>
              </w:rPr>
              <w:t>** Signature of Reporting Person</w:t>
            </w:r>
          </w:p>
        </w:tc>
        <w:tc>
          <w:tcPr>
            <w:tcW w:w="80" w:type="dxa"/>
            <w:vAlign w:val="bottom"/>
          </w:tcPr>
          <w:p>
            <w:pPr>
              <w:spacing w:after="0"/>
              <w:rPr>
                <w:sz w:val="19"/>
                <w:szCs w:val="19"/>
                <w:color w:val="auto"/>
              </w:rPr>
            </w:pP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r>
    </w:tbl>
    <w:p>
      <w:pPr>
        <w:spacing w:after="0" w:line="31"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39"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7"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22"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242654" TargetMode="External"/><Relationship Id="rId13" Type="http://schemas.openxmlformats.org/officeDocument/2006/relationships/hyperlink" Target="http://www.sec.gov/cgi-bin/browse-edgar?action=getcompany&amp;CIK=000072312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2023-10-05T18:11:45Z</dcterms:created>
  <dcterms:modified xsi:type="dcterms:W3CDTF">2023-10-05T18:11:45Z</dcterms:modified>
</cp:coreProperties>
</file>