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August 22, 2005</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0" w:gutter="0" w:footer="0" w:header="0"/>
        </w:sectPr>
      </w:pPr>
    </w:p>
    <w:p>
      <w:pPr>
        <w:spacing w:after="0" w:line="205" w:lineRule="exact"/>
        <w:rPr>
          <w:sz w:val="24"/>
          <w:szCs w:val="24"/>
          <w:color w:val="auto"/>
        </w:rPr>
      </w:pPr>
    </w:p>
    <w:p>
      <w:pPr>
        <w:jc w:val="center"/>
        <w:ind w:left="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40" w:space="720"/>
            <w:col w:w="2660" w:space="720"/>
            <w:col w:w="3300"/>
          </w:cols>
          <w:pgMar w:left="240" w:top="585" w:right="21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40"/>
          </w:cols>
          <w:pgMar w:left="240" w:top="585" w:right="219" w:bottom="0" w:gutter="0" w:footer="0" w:header="0"/>
          <w:type w:val="continuous"/>
        </w:sect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4"/>
          <w:szCs w:val="24"/>
          <w:color w:val="auto"/>
        </w:rPr>
      </w:pPr>
    </w:p>
    <w:p>
      <w:pPr>
        <w:ind w:right="580" w:firstLine="1297"/>
        <w:spacing w:after="0" w:line="277" w:lineRule="auto"/>
        <w:rPr>
          <w:sz w:val="20"/>
          <w:szCs w:val="20"/>
          <w:color w:val="auto"/>
        </w:rPr>
      </w:pPr>
      <w:r>
        <w:rPr>
          <w:rFonts w:ascii="Arial" w:cs="Arial" w:eastAsia="Arial" w:hAnsi="Arial"/>
          <w:sz w:val="18"/>
          <w:szCs w:val="18"/>
          <w:color w:val="auto"/>
        </w:rPr>
        <w:t>On August 22, 2005, Micron Technology, Inc. announced the resignation of Mr. Thomas T. Nicholson from the Company’s Board of Directors, effective as of September 1, 2005.</w:t>
      </w:r>
    </w:p>
    <w:p>
      <w:pPr>
        <w:spacing w:after="0" w:line="170" w:lineRule="exact"/>
        <w:rPr>
          <w:sz w:val="24"/>
          <w:szCs w:val="24"/>
          <w:color w:val="auto"/>
        </w:rPr>
      </w:pPr>
    </w:p>
    <w:p>
      <w:pPr>
        <w:ind w:right="540" w:firstLine="1297"/>
        <w:spacing w:after="0" w:line="277" w:lineRule="auto"/>
        <w:rPr>
          <w:sz w:val="20"/>
          <w:szCs w:val="20"/>
          <w:color w:val="auto"/>
        </w:rPr>
      </w:pPr>
      <w:r>
        <w:rPr>
          <w:rFonts w:ascii="Arial" w:cs="Arial" w:eastAsia="Arial" w:hAnsi="Arial"/>
          <w:sz w:val="18"/>
          <w:szCs w:val="18"/>
          <w:color w:val="auto"/>
        </w:rPr>
        <w:t>The full text of the press release issued in connection with the resignation of Mr. Nicholson is attached as Exhibit 99.1 to this Current Report on Form 8-K.</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440" w:type="dxa"/>
            <w:vAlign w:val="bottom"/>
            <w:gridSpan w:val="2"/>
          </w:tcPr>
          <w:p>
            <w:pPr>
              <w:ind w:left="300"/>
              <w:spacing w:after="0"/>
              <w:rPr>
                <w:sz w:val="20"/>
                <w:szCs w:val="20"/>
                <w:color w:val="auto"/>
              </w:rPr>
            </w:pPr>
            <w:r>
              <w:rPr>
                <w:rFonts w:ascii="Arial" w:cs="Arial" w:eastAsia="Arial" w:hAnsi="Arial"/>
                <w:sz w:val="18"/>
                <w:szCs w:val="18"/>
                <w:b w:val="1"/>
                <w:bCs w:val="1"/>
                <w:color w:val="auto"/>
              </w:rPr>
              <w:t>Financial Statements and Exhibits.</w:t>
            </w:r>
          </w:p>
        </w:tc>
        <w:tc>
          <w:tcPr>
            <w:tcW w:w="2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(c) Exhibits.</w:t>
            </w:r>
          </w:p>
        </w:tc>
        <w:tc>
          <w:tcPr>
            <w:tcW w:w="2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The following exhibits are filed herewith:</w:t>
            </w:r>
          </w:p>
        </w:tc>
        <w:tc>
          <w:tcPr>
            <w:tcW w:w="20" w:type="dxa"/>
            <w:vAlign w:val="bottom"/>
          </w:tcPr>
          <w:p>
            <w:pPr>
              <w:spacing w:after="0"/>
              <w:rPr>
                <w:sz w:val="24"/>
                <w:szCs w:val="24"/>
                <w:color w:val="auto"/>
              </w:rPr>
            </w:pPr>
          </w:p>
        </w:tc>
      </w:tr>
      <w:tr>
        <w:trPr>
          <w:trHeight w:val="365"/>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400" w:type="dxa"/>
            <w:vAlign w:val="bottom"/>
          </w:tcPr>
          <w:p>
            <w:pPr>
              <w:spacing w:after="0"/>
              <w:rPr>
                <w:sz w:val="24"/>
                <w:szCs w:val="24"/>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Press Release issued on August 22, 2005</w:t>
            </w:r>
          </w:p>
        </w:tc>
        <w:tc>
          <w:tcPr>
            <w:tcW w:w="2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10440" w:type="dxa"/>
            <w:vAlign w:val="bottom"/>
            <w:gridSpan w:val="2"/>
          </w:tcPr>
          <w:p>
            <w:pPr>
              <w:ind w:left="46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05"/>
        </w:trPr>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p>
      <w:pPr>
        <w:ind w:left="6320"/>
        <w:spacing w:after="0"/>
        <w:rPr>
          <w:sz w:val="20"/>
          <w:szCs w:val="20"/>
          <w:color w:val="auto"/>
        </w:rPr>
      </w:pPr>
      <w:r>
        <w:rPr>
          <w:rFonts w:ascii="Arial" w:cs="Arial" w:eastAsia="Arial" w:hAnsi="Arial"/>
          <w:sz w:val="18"/>
          <w:szCs w:val="18"/>
          <w:b w:val="1"/>
          <w:bCs w:val="1"/>
          <w:color w:val="auto"/>
        </w:rPr>
        <w:t>MICRON TECHNOLOGY, INC.</w:t>
      </w:r>
    </w:p>
    <w:p>
      <w:pPr>
        <w:sectPr>
          <w:pgSz w:w="11900" w:h="16838" w:orient="portrait"/>
          <w:cols w:equalWidth="0" w:num="1">
            <w:col w:w="11440"/>
          </w:cols>
          <w:pgMar w:left="240" w:top="585" w:right="2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380" w:type="dxa"/>
            <w:vAlign w:val="bottom"/>
            <w:gridSpan w:val="3"/>
          </w:tcPr>
          <w:p>
            <w:pPr>
              <w:spacing w:after="0"/>
              <w:rPr>
                <w:sz w:val="20"/>
                <w:szCs w:val="20"/>
                <w:color w:val="auto"/>
              </w:rPr>
            </w:pPr>
            <w:r>
              <w:rPr>
                <w:rFonts w:ascii="Arial" w:cs="Arial" w:eastAsia="Arial" w:hAnsi="Arial"/>
                <w:sz w:val="18"/>
                <w:szCs w:val="18"/>
                <w:color w:val="auto"/>
              </w:rPr>
              <w:t>Date:  August 24, 2005</w:t>
            </w:r>
          </w:p>
        </w:tc>
        <w:tc>
          <w:tcPr>
            <w:tcW w:w="4660" w:type="dxa"/>
            <w:vAlign w:val="bottom"/>
          </w:tcPr>
          <w:p>
            <w:pPr>
              <w:ind w:left="39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0"/>
                <w:szCs w:val="20"/>
                <w:color w:val="auto"/>
              </w:rPr>
            </w:pPr>
          </w:p>
        </w:tc>
      </w:tr>
      <w:tr>
        <w:trPr>
          <w:trHeight w:val="195"/>
        </w:trPr>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60" w:type="dxa"/>
            <w:vAlign w:val="bottom"/>
          </w:tcPr>
          <w:p>
            <w:pPr>
              <w:ind w:left="3940"/>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16"/>
        </w:trPr>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60" w:type="dxa"/>
            <w:vAlign w:val="bottom"/>
          </w:tcPr>
          <w:p>
            <w:pPr>
              <w:ind w:left="39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60" w:type="dxa"/>
            <w:vAlign w:val="bottom"/>
          </w:tcPr>
          <w:p>
            <w:pPr>
              <w:jc w:val="center"/>
              <w:ind w:left="1913"/>
              <w:spacing w:after="0"/>
              <w:rPr>
                <w:sz w:val="20"/>
                <w:szCs w:val="20"/>
                <w:color w:val="auto"/>
              </w:rPr>
            </w:pPr>
            <w:r>
              <w:rPr>
                <w:rFonts w:ascii="Arial" w:cs="Arial" w:eastAsia="Arial" w:hAnsi="Arial"/>
                <w:sz w:val="18"/>
                <w:szCs w:val="18"/>
                <w:color w:val="auto"/>
                <w:w w:val="99"/>
              </w:rPr>
              <w:t>3</w:t>
            </w: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7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904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r>
        <w:trPr>
          <w:trHeight w:val="748"/>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40" w:type="dxa"/>
            <w:vAlign w:val="bottom"/>
            <w:gridSpan w:val="2"/>
          </w:tcPr>
          <w:p>
            <w:pPr>
              <w:jc w:val="center"/>
              <w:ind w:right="2290"/>
              <w:spacing w:after="0"/>
              <w:rPr>
                <w:sz w:val="20"/>
                <w:szCs w:val="20"/>
                <w:color w:val="auto"/>
              </w:rPr>
            </w:pPr>
            <w:r>
              <w:rPr>
                <w:rFonts w:ascii="Arial" w:cs="Arial" w:eastAsia="Arial" w:hAnsi="Arial"/>
                <w:sz w:val="18"/>
                <w:szCs w:val="18"/>
                <w:b w:val="1"/>
                <w:bCs w:val="1"/>
                <w:color w:val="auto"/>
              </w:rPr>
              <w:t>INDEX TO EXHIBITS FILED WITH</w:t>
            </w:r>
          </w:p>
        </w:tc>
        <w:tc>
          <w:tcPr>
            <w:tcW w:w="2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40" w:type="dxa"/>
            <w:vAlign w:val="bottom"/>
            <w:gridSpan w:val="2"/>
          </w:tcPr>
          <w:p>
            <w:pPr>
              <w:jc w:val="center"/>
              <w:ind w:right="2270"/>
              <w:spacing w:after="0"/>
              <w:rPr>
                <w:sz w:val="20"/>
                <w:szCs w:val="20"/>
                <w:color w:val="auto"/>
              </w:rPr>
            </w:pPr>
            <w:r>
              <w:rPr>
                <w:rFonts w:ascii="Arial" w:cs="Arial" w:eastAsia="Arial" w:hAnsi="Arial"/>
                <w:sz w:val="18"/>
                <w:szCs w:val="18"/>
                <w:b w:val="1"/>
                <w:bCs w:val="1"/>
                <w:color w:val="auto"/>
                <w:w w:val="98"/>
              </w:rPr>
              <w:t>THE CURRENT REPORT ON FORM 8-K DATED AUGUST 24, 2005</w:t>
            </w:r>
          </w:p>
        </w:tc>
        <w:tc>
          <w:tcPr>
            <w:tcW w:w="20" w:type="dxa"/>
            <w:vAlign w:val="bottom"/>
          </w:tcPr>
          <w:p>
            <w:pPr>
              <w:spacing w:after="0"/>
              <w:rPr>
                <w:sz w:val="20"/>
                <w:szCs w:val="20"/>
                <w:color w:val="auto"/>
              </w:rPr>
            </w:pPr>
          </w:p>
        </w:tc>
      </w:tr>
      <w:tr>
        <w:trPr>
          <w:trHeight w:val="365"/>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ind w:left="3520"/>
              <w:spacing w:after="0"/>
              <w:rPr>
                <w:sz w:val="20"/>
                <w:szCs w:val="20"/>
                <w:color w:val="auto"/>
              </w:rPr>
            </w:pPr>
            <w:r>
              <w:rPr>
                <w:rFonts w:ascii="Arial" w:cs="Arial" w:eastAsia="Arial" w:hAnsi="Arial"/>
                <w:sz w:val="14"/>
                <w:szCs w:val="14"/>
                <w:b w:val="1"/>
                <w:bCs w:val="1"/>
                <w:color w:val="auto"/>
              </w:rPr>
              <w:t>Description</w:t>
            </w:r>
          </w:p>
        </w:tc>
        <w:tc>
          <w:tcPr>
            <w:tcW w:w="4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-878205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-878205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22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August 22, 2005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Contacts: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Kipp A. Bedard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kbedard@micron.com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(208) 368-4400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Mike Reynoldson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mreynoldson@micron.com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(208) 368-4400</w:t>
      </w:r>
    </w:p>
    <w:p>
      <w:pPr>
        <w:spacing w:after="0" w:line="200" w:lineRule="exact"/>
        <w:rPr>
          <w:sz w:val="20"/>
          <w:szCs w:val="20"/>
          <w:color w:val="auto"/>
        </w:rPr>
      </w:pPr>
    </w:p>
    <w:p>
      <w:pPr>
        <w:sectPr>
          <w:pgSz w:w="11900" w:h="16838" w:orient="portrait"/>
          <w:cols w:equalWidth="0" w:num="3">
            <w:col w:w="680" w:space="460"/>
            <w:col w:w="2080" w:space="720"/>
            <w:col w:w="7480"/>
          </w:cols>
          <w:pgMar w:left="240" w:top="121" w:right="239" w:bottom="1440" w:gutter="0" w:footer="0" w:header="0"/>
          <w:type w:val="continuous"/>
        </w:sectPr>
      </w:pPr>
    </w:p>
    <w:p>
      <w:pPr>
        <w:spacing w:after="0" w:line="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Web site URL http://www.micron.com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INC., ANNOUNCES FISCAL YEAR-END RETIREMENT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 THOMAS T. NICHOLSON</w:t>
      </w:r>
    </w:p>
    <w:p>
      <w:pPr>
        <w:spacing w:after="0" w:line="211" w:lineRule="exact"/>
        <w:rPr>
          <w:sz w:val="20"/>
          <w:szCs w:val="20"/>
          <w:color w:val="auto"/>
        </w:rPr>
      </w:pPr>
    </w:p>
    <w:p>
      <w:pPr>
        <w:jc w:val="both"/>
        <w:ind w:right="80" w:firstLine="270"/>
        <w:spacing w:after="0" w:line="264" w:lineRule="auto"/>
        <w:rPr>
          <w:sz w:val="20"/>
          <w:szCs w:val="20"/>
          <w:color w:val="auto"/>
        </w:rPr>
      </w:pPr>
      <w:r>
        <w:rPr>
          <w:rFonts w:ascii="Arial" w:cs="Arial" w:eastAsia="Arial" w:hAnsi="Arial"/>
          <w:sz w:val="18"/>
          <w:szCs w:val="18"/>
          <w:color w:val="auto"/>
        </w:rPr>
        <w:t>Boise, Idaho, August 22, 2005 – Micron Technology, Inc., (NYSE: MU) Chairman Steve Appleton today announced the retirement of long-time director Thomas T. Nicholson from the Company’s board of directors at the end of Micron’s 2005 fiscal year. Mr. Nicholson was first elected to the Company’s board of directors in 1980 and served unwaveringly for 25 years.</w:t>
      </w:r>
    </w:p>
    <w:p>
      <w:pPr>
        <w:spacing w:after="0" w:line="181" w:lineRule="exact"/>
        <w:rPr>
          <w:sz w:val="20"/>
          <w:szCs w:val="20"/>
          <w:color w:val="auto"/>
        </w:rPr>
      </w:pPr>
    </w:p>
    <w:p>
      <w:pPr>
        <w:jc w:val="both"/>
        <w:ind w:right="80" w:firstLine="270"/>
        <w:spacing w:after="0" w:line="312" w:lineRule="auto"/>
        <w:rPr>
          <w:sz w:val="20"/>
          <w:szCs w:val="20"/>
          <w:color w:val="auto"/>
        </w:rPr>
      </w:pPr>
      <w:r>
        <w:rPr>
          <w:rFonts w:ascii="Arial" w:cs="Arial" w:eastAsia="Arial" w:hAnsi="Arial"/>
          <w:sz w:val="16"/>
          <w:szCs w:val="16"/>
          <w:color w:val="auto"/>
        </w:rPr>
        <w:t>“Tom will be sorely missed by all who worked with him over the years,” said Mr. Appleton. “He’s been with Micron from the beginning and his personal time and investment helped us grow from our initial local production facility to a global organization. His business acumen, entrepreneurial spirit, considered judgment and dedication to the Company greatly assisted us through both good and lean times. We cannot thank him enough for all of his contributions.”</w:t>
      </w:r>
    </w:p>
    <w:p>
      <w:pPr>
        <w:spacing w:after="0" w:line="147"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“Micron has been an important part of my life for 25 years. During that time I’ve been privileged to serve as a director and to oversee the Company’s growth from humble beginnings to a world-wide organization. It’s been challenging and rewarding,” said Mr. Nicholson</w:t>
      </w:r>
    </w:p>
    <w:p>
      <w:pPr>
        <w:spacing w:after="0" w:line="170"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Mr. Nicholson also commented, “Along the way I’ve worked with great and wonderful people and I believe we’ve accomplished something significant. I have every confidence that the board of directors and dedicated employees of Micron will continue to build on the foundation laid over the past quarter century. I will miss my close association with Micron but wish them well.”</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2019-12-13T13:01:12Z</dcterms:created>
  <dcterms:modified xsi:type="dcterms:W3CDTF">2019-12-13T13:01:12Z</dcterms:modified>
</cp:coreProperties>
</file>