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71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BAILEY ROBERT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MS 1-557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61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17.4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131,508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17.42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131,408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17.43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131,308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17.45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131,208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17.46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131,108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17.51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131,008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17.52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130,708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17.53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130,208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17.55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129,908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17.56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129,508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17.57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129,408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17.58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129,208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17.59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128,908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17.61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128,808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17.62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128,608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17.64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128,508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17.65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128,408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17.66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128,108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17.67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128,008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17.7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127,808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17.72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127,708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17.73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127,608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171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1996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199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4"/>
          <w:szCs w:val="24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Owned</w:t>
      </w:r>
    </w:p>
    <w:p>
      <w:pPr>
        <w:ind w:left="758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Number</w:t>
      </w:r>
    </w:p>
    <w:p>
      <w:pPr>
        <w:ind w:left="5560"/>
        <w:spacing w:after="0" w:line="235" w:lineRule="auto"/>
        <w:tabs>
          <w:tab w:leader="none" w:pos="6360" w:val="left"/>
          <w:tab w:leader="none" w:pos="7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8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Code.4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(A)5.Number(D)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1"/>
              </w:rPr>
              <w:t>Exercisable.6DateExercisableDate and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Title.7Title andShares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Explanation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74"/>
              </w:rPr>
              <w:t>Security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r Exercise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4300" w:type="dxa"/>
            <w:vAlign w:val="bottom"/>
            <w:gridSpan w:val="5"/>
          </w:tcPr>
          <w:p>
            <w:pPr>
              <w:ind w:left="4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8000"/>
              </w:rPr>
              <w:t>1. Sales pursuant to 10b5-1 Trading Plan entered into on October 8, 2012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  <w:w w:val="88"/>
              </w:rPr>
              <w:t>Robert Case, attorney-in-fact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000000"/>
                <w:vertAlign w:val="subscript"/>
              </w:rPr>
              <w:t>(Instr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  <w:highlight w:val="white"/>
              </w:rPr>
              <w:t>10/02/2013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000000"/>
                <w:vertAlign w:val="subscript"/>
              </w:rPr>
              <w:t>.4)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40" w:type="dxa"/>
            <w:vAlign w:val="bottom"/>
            <w:gridSpan w:val="4"/>
            <w:vMerge w:val="restart"/>
          </w:tcPr>
          <w:p>
            <w:pPr>
              <w:ind w:left="1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Amount</w:t>
      </w:r>
      <w:r>
        <w:rPr>
          <w:rFonts w:ascii="Arial" w:cs="Arial" w:eastAsia="Arial" w:hAnsi="Arial"/>
          <w:sz w:val="14"/>
          <w:szCs w:val="14"/>
          <w:color w:val="auto"/>
        </w:rPr>
        <w:t>.</w:t>
      </w:r>
    </w:p>
    <w:p>
      <w:pPr>
        <w:ind w:left="7580"/>
        <w:spacing w:after="0" w:line="19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6"/>
          <w:szCs w:val="6"/>
          <w:b w:val="1"/>
          <w:bCs w:val="1"/>
          <w:color w:val="auto"/>
        </w:rPr>
        <w:t>or</w:t>
      </w:r>
    </w:p>
    <w:p>
      <w:pPr>
        <w:ind w:left="7580" w:right="1060" w:hanging="753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 xml:space="preserve">Persons who respond to the collection of information contained in this form are not required to respond unless the form displays a currently valid OMB Number.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Number</w:t>
      </w:r>
    </w:p>
    <w:p>
      <w:pPr>
        <w:spacing w:after="0" w:line="6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4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</w:tr>
      <w:tr>
        <w:trPr>
          <w:trHeight w:val="160"/>
        </w:trPr>
        <w:tc>
          <w:tcPr>
            <w:tcW w:w="4600" w:type="dxa"/>
            <w:vAlign w:val="bottom"/>
          </w:tcPr>
          <w:p>
            <w:pPr>
              <w:ind w:left="3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</w:tr>
      <w:tr>
        <w:trPr>
          <w:trHeight w:val="45"/>
        </w:trPr>
        <w:tc>
          <w:tcPr>
            <w:tcW w:w="4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420"/>
      </w:cols>
      <w:pgMar w:left="240" w:top="64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580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2019-12-16T04:19:54Z</dcterms:created>
  <dcterms:modified xsi:type="dcterms:W3CDTF">2019-12-16T04:19:54Z</dcterms:modified>
</cp:coreProperties>
</file>