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3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Current Report Pursuant to Section 13 or 15(d) of</w:t>
      </w:r>
    </w:p>
    <w:p>
      <w:pPr>
        <w:ind w:left="2220"/>
        <w:spacing w:after="0" w:line="238" w:lineRule="auto"/>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220"/>
        <w:spacing w:after="0"/>
        <w:tabs>
          <w:tab w:leader="none" w:pos="578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February 5, 1996</w:t>
      </w:r>
    </w:p>
    <w:p>
      <w:pPr>
        <w:spacing w:after="0" w:line="4" w:lineRule="exact"/>
        <w:rPr>
          <w:sz w:val="24"/>
          <w:szCs w:val="24"/>
          <w:color w:val="auto"/>
        </w:rPr>
      </w:pPr>
    </w:p>
    <w:p>
      <w:pPr>
        <w:ind w:left="54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2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Micron Technology, Inc.</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tbl>
      <w:tblPr>
        <w:tblLayout w:type="fixed"/>
        <w:tblInd w:w="220" w:type="dxa"/>
        <w:tblCellMar>
          <w:top w:w="0" w:type="dxa"/>
          <w:left w:w="0" w:type="dxa"/>
          <w:bottom w:w="0" w:type="dxa"/>
          <w:right w:w="0" w:type="dxa"/>
        </w:tblCellMar>
      </w:tblPr>
      <w:tr>
        <w:trPr>
          <w:trHeight w:val="204"/>
        </w:trPr>
        <w:tc>
          <w:tcPr>
            <w:tcW w:w="2260" w:type="dxa"/>
            <w:vAlign w:val="bottom"/>
          </w:tcPr>
          <w:p>
            <w:pPr>
              <w:jc w:val="right"/>
              <w:ind w:right="912"/>
              <w:spacing w:after="0"/>
              <w:rPr>
                <w:sz w:val="20"/>
                <w:szCs w:val="20"/>
                <w:color w:val="auto"/>
              </w:rPr>
            </w:pPr>
            <w:r>
              <w:rPr>
                <w:rFonts w:ascii="Courier New" w:cs="Courier New" w:eastAsia="Courier New" w:hAnsi="Courier New"/>
                <w:sz w:val="18"/>
                <w:szCs w:val="18"/>
                <w:color w:val="auto"/>
              </w:rPr>
              <w:t>Delaware</w:t>
            </w:r>
          </w:p>
        </w:tc>
        <w:tc>
          <w:tcPr>
            <w:tcW w:w="2640" w:type="dxa"/>
            <w:vAlign w:val="bottom"/>
          </w:tcPr>
          <w:p>
            <w:pPr>
              <w:jc w:val="right"/>
              <w:ind w:right="912"/>
              <w:spacing w:after="0"/>
              <w:rPr>
                <w:sz w:val="20"/>
                <w:szCs w:val="20"/>
                <w:color w:val="auto"/>
              </w:rPr>
            </w:pPr>
            <w:r>
              <w:rPr>
                <w:rFonts w:ascii="Courier New" w:cs="Courier New" w:eastAsia="Courier New" w:hAnsi="Courier New"/>
                <w:sz w:val="18"/>
                <w:szCs w:val="18"/>
                <w:color w:val="auto"/>
              </w:rPr>
              <w:t>1-10658</w:t>
            </w:r>
          </w:p>
        </w:tc>
        <w:tc>
          <w:tcPr>
            <w:tcW w:w="278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75-1618004</w:t>
            </w:r>
          </w:p>
        </w:tc>
      </w:tr>
      <w:tr>
        <w:trPr>
          <w:trHeight w:val="203"/>
        </w:trPr>
        <w:tc>
          <w:tcPr>
            <w:tcW w:w="2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w:t>
            </w:r>
          </w:p>
        </w:tc>
        <w:tc>
          <w:tcPr>
            <w:tcW w:w="2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(State or other</w:t>
            </w:r>
          </w:p>
        </w:tc>
        <w:tc>
          <w:tcPr>
            <w:tcW w:w="2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(Commission</w:t>
            </w:r>
          </w:p>
        </w:tc>
        <w:tc>
          <w:tcPr>
            <w:tcW w:w="27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(I.R.S. Employer</w:t>
            </w:r>
          </w:p>
        </w:tc>
      </w:tr>
      <w:tr>
        <w:trPr>
          <w:trHeight w:val="203"/>
        </w:trPr>
        <w:tc>
          <w:tcPr>
            <w:tcW w:w="2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jurisdiction of</w:t>
            </w:r>
          </w:p>
        </w:tc>
        <w:tc>
          <w:tcPr>
            <w:tcW w:w="2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File Number)</w:t>
            </w:r>
          </w:p>
        </w:tc>
        <w:tc>
          <w:tcPr>
            <w:tcW w:w="2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No.)</w:t>
            </w:r>
          </w:p>
        </w:tc>
      </w:tr>
      <w:tr>
        <w:trPr>
          <w:trHeight w:val="203"/>
        </w:trPr>
        <w:tc>
          <w:tcPr>
            <w:tcW w:w="2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incorporation)</w:t>
            </w:r>
          </w:p>
        </w:tc>
        <w:tc>
          <w:tcPr>
            <w:tcW w:w="2640" w:type="dxa"/>
            <w:vAlign w:val="bottom"/>
          </w:tcPr>
          <w:p>
            <w:pPr>
              <w:spacing w:after="0"/>
              <w:rPr>
                <w:sz w:val="17"/>
                <w:szCs w:val="17"/>
                <w:color w:val="auto"/>
              </w:rPr>
            </w:pPr>
          </w:p>
        </w:tc>
        <w:tc>
          <w:tcPr>
            <w:tcW w:w="2780" w:type="dxa"/>
            <w:vAlign w:val="bottom"/>
          </w:tcPr>
          <w:p>
            <w:pPr>
              <w:spacing w:after="0"/>
              <w:rPr>
                <w:sz w:val="17"/>
                <w:szCs w:val="17"/>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tbl>
      <w:tblPr>
        <w:tblLayout w:type="fixed"/>
        <w:tblInd w:w="320" w:type="dxa"/>
        <w:tblCellMar>
          <w:top w:w="0" w:type="dxa"/>
          <w:left w:w="0" w:type="dxa"/>
          <w:bottom w:w="0" w:type="dxa"/>
          <w:right w:w="0" w:type="dxa"/>
        </w:tblCellMar>
      </w:tblPr>
      <w:tr>
        <w:trPr>
          <w:trHeight w:val="204"/>
        </w:trPr>
        <w:tc>
          <w:tcPr>
            <w:tcW w:w="5740" w:type="dxa"/>
            <w:vAlign w:val="bottom"/>
          </w:tcPr>
          <w:p>
            <w:pPr>
              <w:spacing w:after="0"/>
              <w:rPr>
                <w:sz w:val="20"/>
                <w:szCs w:val="20"/>
                <w:color w:val="auto"/>
              </w:rPr>
            </w:pPr>
            <w:r>
              <w:rPr>
                <w:rFonts w:ascii="Courier New" w:cs="Courier New" w:eastAsia="Courier New" w:hAnsi="Courier New"/>
                <w:sz w:val="18"/>
                <w:szCs w:val="18"/>
                <w:color w:val="auto"/>
              </w:rPr>
              <w:t>8000 South Federal Way, P.O. Box 6, Boise, Idaho</w:t>
            </w: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83707-0006</w:t>
            </w:r>
          </w:p>
        </w:tc>
      </w:tr>
    </w:tbl>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378" w:lineRule="exact"/>
        <w:rPr>
          <w:sz w:val="24"/>
          <w:szCs w:val="24"/>
          <w:color w:val="auto"/>
        </w:rPr>
      </w:pPr>
    </w:p>
    <w:p>
      <w:pPr>
        <w:ind w:left="320"/>
        <w:spacing w:after="0"/>
        <w:tabs>
          <w:tab w:leader="none" w:pos="672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ectPr>
          <w:pgSz w:w="11900" w:h="16865" w:orient="portrait"/>
          <w:cols w:equalWidth="0" w:num="1">
            <w:col w:w="10219"/>
          </w:cols>
          <w:pgMar w:left="240" w:top="852"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ind w:left="720"/>
        <w:spacing w:after="0"/>
        <w:rPr>
          <w:sz w:val="20"/>
          <w:szCs w:val="20"/>
          <w:color w:val="auto"/>
        </w:rPr>
      </w:pPr>
      <w:r>
        <w:rPr>
          <w:rFonts w:ascii="Courier New" w:cs="Courier New" w:eastAsia="Courier New" w:hAnsi="Courier New"/>
          <w:sz w:val="18"/>
          <w:szCs w:val="18"/>
          <w:color w:val="auto"/>
        </w:rPr>
        <w:t>(208) 368-4000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65" w:orient="portrait"/>
          <w:cols w:equalWidth="0" w:num="2">
            <w:col w:w="5480" w:space="120"/>
            <w:col w:w="4619"/>
          </w:cols>
          <w:pgMar w:left="240" w:top="852" w:right="1440" w:bottom="0" w:gutter="0" w:footer="0" w:header="0"/>
          <w:type w:val="continuous"/>
        </w:sectPr>
      </w:pPr>
    </w:p>
    <w:p>
      <w:pPr>
        <w:spacing w:after="0" w:line="200" w:lineRule="exact"/>
        <w:rPr>
          <w:sz w:val="24"/>
          <w:szCs w:val="24"/>
          <w:color w:val="auto"/>
        </w:rPr>
      </w:pPr>
    </w:p>
    <w:p>
      <w:pPr>
        <w:spacing w:after="0" w:line="223"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3039" w:firstLine="527"/>
        <w:spacing w:after="0" w:line="290" w:lineRule="auto"/>
        <w:rPr>
          <w:sz w:val="20"/>
          <w:szCs w:val="20"/>
          <w:color w:val="auto"/>
        </w:rPr>
      </w:pPr>
      <w:r>
        <w:rPr>
          <w:rFonts w:ascii="Courier New" w:cs="Courier New" w:eastAsia="Courier New" w:hAnsi="Courier New"/>
          <w:sz w:val="16"/>
          <w:szCs w:val="16"/>
          <w:color w:val="auto"/>
        </w:rPr>
        <w:t>See following press release, dated February 5, 1996, announcing certain changes in the directors and officers of the Company.</w:t>
      </w:r>
    </w:p>
    <w:p>
      <w:pPr>
        <w:spacing w:after="0" w:line="16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201"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Contact:</w:t>
      </w:r>
      <w:r>
        <w:rPr>
          <w:sz w:val="20"/>
          <w:szCs w:val="20"/>
          <w:color w:val="auto"/>
        </w:rPr>
        <w:tab/>
      </w:r>
      <w:r>
        <w:rPr>
          <w:rFonts w:ascii="Courier New" w:cs="Courier New" w:eastAsia="Courier New" w:hAnsi="Courier New"/>
          <w:sz w:val="16"/>
          <w:szCs w:val="16"/>
          <w:color w:val="auto"/>
        </w:rPr>
        <w:t>Kipp Bedard</w:t>
      </w:r>
    </w:p>
    <w:p>
      <w:pPr>
        <w:ind w:left="1060"/>
        <w:spacing w:after="0" w:line="238" w:lineRule="auto"/>
        <w:rPr>
          <w:sz w:val="20"/>
          <w:szCs w:val="20"/>
          <w:color w:val="auto"/>
        </w:rPr>
      </w:pPr>
      <w:r>
        <w:rPr>
          <w:rFonts w:ascii="Courier New" w:cs="Courier New" w:eastAsia="Courier New" w:hAnsi="Courier New"/>
          <w:sz w:val="18"/>
          <w:szCs w:val="18"/>
          <w:color w:val="auto"/>
        </w:rPr>
        <w:t>Micron Technology, Inc.</w:t>
      </w:r>
    </w:p>
    <w:p>
      <w:pPr>
        <w:ind w:left="1700" w:hanging="63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368-4400</w:t>
      </w:r>
    </w:p>
    <w:p>
      <w:pPr>
        <w:spacing w:after="0" w:line="3" w:lineRule="exact"/>
        <w:rPr>
          <w:rFonts w:ascii="Courier New" w:cs="Courier New" w:eastAsia="Courier New" w:hAnsi="Courier New"/>
          <w:sz w:val="18"/>
          <w:szCs w:val="18"/>
          <w:color w:val="auto"/>
        </w:rPr>
      </w:pPr>
    </w:p>
    <w:p>
      <w:pPr>
        <w:ind w:left="1060" w:right="6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Web site URL Fax-on-demand: 800-239-0337</w:t>
      </w:r>
    </w:p>
    <w:p>
      <w:pPr>
        <w:spacing w:after="0" w:line="203"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MICRON TECHNOLOGY, INC., ANNOUNCES</w:t>
      </w:r>
    </w:p>
    <w:p>
      <w:pPr>
        <w:ind w:left="2540"/>
        <w:spacing w:after="0" w:line="238" w:lineRule="auto"/>
        <w:rPr>
          <w:sz w:val="20"/>
          <w:szCs w:val="20"/>
          <w:color w:val="auto"/>
        </w:rPr>
      </w:pPr>
      <w:r>
        <w:rPr>
          <w:rFonts w:ascii="Courier New" w:cs="Courier New" w:eastAsia="Courier New" w:hAnsi="Courier New"/>
          <w:sz w:val="18"/>
          <w:szCs w:val="18"/>
          <w:color w:val="auto"/>
        </w:rPr>
        <w:t>RESIGNATION OF ALLEN NOBLE</w:t>
      </w:r>
    </w:p>
    <w:p>
      <w:pPr>
        <w:spacing w:after="0" w:line="207" w:lineRule="exact"/>
        <w:rPr>
          <w:sz w:val="24"/>
          <w:szCs w:val="24"/>
          <w:color w:val="auto"/>
        </w:rPr>
      </w:pPr>
    </w:p>
    <w:p>
      <w:pPr>
        <w:ind w:right="2939" w:firstLine="527"/>
        <w:spacing w:after="0" w:line="290" w:lineRule="auto"/>
        <w:rPr>
          <w:sz w:val="20"/>
          <w:szCs w:val="20"/>
          <w:color w:val="auto"/>
        </w:rPr>
      </w:pPr>
      <w:r>
        <w:rPr>
          <w:rFonts w:ascii="Courier New" w:cs="Courier New" w:eastAsia="Courier New" w:hAnsi="Courier New"/>
          <w:sz w:val="16"/>
          <w:szCs w:val="16"/>
          <w:color w:val="auto"/>
        </w:rPr>
        <w:t>Boise, Idaho, February 5, 1996 -- Micron Technology, Inc., today announced the resignation of Allen Noble from the Company's Board of</w:t>
      </w:r>
    </w:p>
    <w:p>
      <w:pPr>
        <w:sectPr>
          <w:pgSz w:w="11900" w:h="16865" w:orient="portrait"/>
          <w:cols w:equalWidth="0" w:num="1">
            <w:col w:w="10219"/>
          </w:cols>
          <w:pgMar w:left="240" w:top="852" w:right="1440" w:bottom="0" w:gutter="0" w:footer="0" w:header="0"/>
          <w:type w:val="continuous"/>
        </w:sectPr>
      </w:pPr>
    </w:p>
    <w:bookmarkStart w:id="1" w:name="page2"/>
    <w:bookmarkEnd w:id="1"/>
    <w:p>
      <w:pPr>
        <w:ind w:right="2319"/>
        <w:spacing w:after="0" w:line="237" w:lineRule="auto"/>
        <w:rPr>
          <w:sz w:val="20"/>
          <w:szCs w:val="20"/>
          <w:color w:val="auto"/>
        </w:rPr>
      </w:pPr>
      <w:r>
        <w:rPr>
          <w:rFonts w:ascii="Courier New" w:cs="Courier New" w:eastAsia="Courier New" w:hAnsi="Courier New"/>
          <w:sz w:val="18"/>
          <w:szCs w:val="18"/>
          <w:color w:val="auto"/>
        </w:rPr>
        <w:t>Directors effective immediately. Mr. Noble, President of Farm Development Corporation, has served on Micron's board since 1980. No replacement has been named at this time. Board member Jerry Hess has been named to replace Mr. Noble on the Board of Directors Audit Committee.</w:t>
      </w:r>
    </w:p>
    <w:p>
      <w:pPr>
        <w:spacing w:after="0" w:line="207" w:lineRule="exact"/>
        <w:rPr>
          <w:sz w:val="20"/>
          <w:szCs w:val="20"/>
          <w:color w:val="auto"/>
        </w:rPr>
      </w:pPr>
    </w:p>
    <w:p>
      <w:pPr>
        <w:ind w:right="2319" w:firstLine="527"/>
        <w:spacing w:after="0" w:line="268" w:lineRule="auto"/>
        <w:rPr>
          <w:sz w:val="20"/>
          <w:szCs w:val="20"/>
          <w:color w:val="auto"/>
        </w:rPr>
      </w:pPr>
      <w:r>
        <w:rPr>
          <w:rFonts w:ascii="Courier New" w:cs="Courier New" w:eastAsia="Courier New" w:hAnsi="Courier New"/>
          <w:sz w:val="16"/>
          <w:szCs w:val="16"/>
          <w:color w:val="auto"/>
        </w:rPr>
        <w:t>Steve Appleton, President, Chairman, and CEO said, "We are very appreciative of Allen's contribution. He was one of the original investors</w:t>
      </w:r>
    </w:p>
    <w:p>
      <w:pPr>
        <w:spacing w:after="0"/>
        <w:rPr>
          <w:sz w:val="20"/>
          <w:szCs w:val="20"/>
          <w:color w:val="auto"/>
        </w:rPr>
      </w:pPr>
      <w:r>
        <w:rPr>
          <w:rFonts w:ascii="Courier New" w:cs="Courier New" w:eastAsia="Courier New" w:hAnsi="Courier New"/>
          <w:sz w:val="16"/>
          <w:szCs w:val="16"/>
          <w:color w:val="auto"/>
        </w:rPr>
        <w:t>in Micron Technology, and his support played a significant role in our success."</w:t>
      </w:r>
    </w:p>
    <w:p>
      <w:pPr>
        <w:spacing w:after="0" w:line="224"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Micron Technology, Inc., and its subsidiaries manufacture and market DRAMs, very fast SRAMs, other semiconductor components, and personal computer systems. Micron's common stock is traded on the New York Stock Exchange (NYSE) under the symbol MU.</w:t>
      </w:r>
    </w:p>
    <w:p>
      <w:pPr>
        <w:sectPr>
          <w:pgSz w:w="11900" w:h="16838" w:orient="portrait"/>
          <w:cols w:equalWidth="0" w:num="1">
            <w:col w:w="10219"/>
          </w:cols>
          <w:pgMar w:left="240" w:top="14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Micron Technology, Inc.</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5, 1996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Wilbur G. Stover, Jr.</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Vice President Finance and</w:t>
      </w:r>
    </w:p>
    <w:p>
      <w:pPr>
        <w:spacing w:after="0" w:line="238" w:lineRule="auto"/>
        <w:rPr>
          <w:sz w:val="20"/>
          <w:szCs w:val="20"/>
          <w:color w:val="auto"/>
        </w:rPr>
      </w:pPr>
      <w:r>
        <w:rPr>
          <w:rFonts w:ascii="Courier New" w:cs="Courier New" w:eastAsia="Courier New" w:hAnsi="Courier New"/>
          <w:sz w:val="18"/>
          <w:szCs w:val="18"/>
          <w:color w:val="auto"/>
        </w:rPr>
        <w:t>Chief Financial Officer</w:t>
      </w:r>
    </w:p>
    <w:sectPr>
      <w:pgSz w:w="11900" w:h="16838" w:orient="portrait"/>
      <w:cols w:equalWidth="0" w:num="2">
        <w:col w:w="3500" w:space="720"/>
        <w:col w:w="599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08"/>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2019-12-12T08:18:57Z</dcterms:created>
  <dcterms:modified xsi:type="dcterms:W3CDTF">2019-12-12T08:18:57Z</dcterms:modified>
</cp:coreProperties>
</file>