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3</w:t>
      </w:r>
    </w:p>
    <w:p>
      <w:pPr>
        <w:spacing w:after="0" w:line="23"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00"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1600" w:type="dxa"/>
            <w:vAlign w:val="bottom"/>
          </w:tcPr>
          <w:p>
            <w:pPr>
              <w:spacing w:after="0"/>
              <w:rPr>
                <w:sz w:val="5"/>
                <w:szCs w:val="5"/>
                <w:color w:val="auto"/>
              </w:rPr>
            </w:pPr>
          </w:p>
        </w:tc>
        <w:tc>
          <w:tcPr>
            <w:tcW w:w="6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5"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13335</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3" w:right="199" w:bottom="1440" w:gutter="0" w:footer="0" w:header="0"/>
        </w:sectPr>
      </w:pPr>
    </w:p>
    <w:p>
      <w:pPr>
        <w:spacing w:after="0" w:line="73"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Times New Roman" w:cs="Times New Roman" w:eastAsia="Times New Roman" w:hAnsi="Times New Roman"/>
          <w:sz w:val="14"/>
          <w:szCs w:val="14"/>
          <w:u w:val="single" w:color="auto"/>
          <w:color w:val="0000EE"/>
        </w:rPr>
      </w:pPr>
      <w:hyperlink r:id="rId11">
        <w:r>
          <w:rPr>
            <w:rFonts w:ascii="Times New Roman" w:cs="Times New Roman" w:eastAsia="Times New Roman" w:hAnsi="Times New Roman"/>
            <w:sz w:val="14"/>
            <w:szCs w:val="14"/>
            <w:u w:val="single" w:color="auto"/>
            <w:color w:val="0000EE"/>
          </w:rPr>
          <w:t>JOHNSON MERCEDES</w:t>
        </w:r>
      </w:hyperlink>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2" w:hanging="2"/>
        <w:spacing w:after="0" w:line="246"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ind w:left="2"/>
        <w:spacing w:after="0"/>
        <w:rPr>
          <w:sz w:val="20"/>
          <w:szCs w:val="20"/>
          <w:color w:val="auto"/>
        </w:rPr>
      </w:pPr>
      <w:r>
        <w:rPr>
          <w:rFonts w:ascii="Times New Roman" w:cs="Times New Roman" w:eastAsia="Times New Roman" w:hAnsi="Times New Roman"/>
          <w:sz w:val="12"/>
          <w:szCs w:val="12"/>
          <w:color w:val="0000FF"/>
        </w:rPr>
        <w:t>06/27/2005</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u w:val="single" w:color="auto"/>
            <w:color w:val="0000EE"/>
          </w:rPr>
          <w:t>MICRON TECHNOLOGY INC</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MU</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p>
      <w:pPr>
        <w:spacing w:after="0" w:line="263" w:lineRule="exact"/>
        <w:rPr>
          <w:sz w:val="24"/>
          <w:szCs w:val="24"/>
          <w:color w:val="auto"/>
        </w:rPr>
      </w:pPr>
    </w:p>
    <w:p>
      <w:pPr>
        <w:sectPr>
          <w:pgSz w:w="11900" w:h="16838" w:orient="portrait"/>
          <w:cols w:equalWidth="0" w:num="3">
            <w:col w:w="2758" w:space="720"/>
            <w:col w:w="1482" w:space="220"/>
            <w:col w:w="6300"/>
          </w:cols>
          <w:pgMar w:left="220" w:top="193" w:right="199" w:bottom="1440" w:gutter="0" w:footer="0" w:header="0"/>
          <w:type w:val="continuous"/>
        </w:sectPr>
      </w:pPr>
    </w:p>
    <w:tbl>
      <w:tblPr>
        <w:tblLayout w:type="fixed"/>
        <w:tblInd w:w="40" w:type="dxa"/>
        <w:tblCellMar>
          <w:top w:w="0" w:type="dxa"/>
          <w:left w:w="0" w:type="dxa"/>
          <w:bottom w:w="0" w:type="dxa"/>
          <w:right w:w="0" w:type="dxa"/>
        </w:tblCellMar>
      </w:tblPr>
      <w:tr>
        <w:trPr>
          <w:trHeight w:val="120"/>
        </w:trPr>
        <w:tc>
          <w:tcPr>
            <w:tcW w:w="4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9"/>
                <w:szCs w:val="9"/>
                <w:color w:val="auto"/>
              </w:rPr>
              <w:t>(Last)</w:t>
            </w:r>
          </w:p>
        </w:tc>
        <w:tc>
          <w:tcPr>
            <w:tcW w:w="1220" w:type="dxa"/>
            <w:vAlign w:val="bottom"/>
          </w:tcPr>
          <w:p>
            <w:pPr>
              <w:ind w:left="380"/>
              <w:spacing w:after="0"/>
              <w:rPr>
                <w:sz w:val="20"/>
                <w:szCs w:val="20"/>
                <w:color w:val="auto"/>
              </w:rPr>
            </w:pPr>
            <w:r>
              <w:rPr>
                <w:rFonts w:ascii="Arial" w:cs="Arial" w:eastAsia="Arial" w:hAnsi="Arial"/>
                <w:sz w:val="9"/>
                <w:szCs w:val="9"/>
                <w:color w:val="auto"/>
              </w:rPr>
              <w:t>(First)</w:t>
            </w:r>
          </w:p>
        </w:tc>
        <w:tc>
          <w:tcPr>
            <w:tcW w:w="1340" w:type="dxa"/>
            <w:vAlign w:val="bottom"/>
          </w:tcPr>
          <w:p>
            <w:pPr>
              <w:ind w:left="260"/>
              <w:spacing w:after="0"/>
              <w:rPr>
                <w:sz w:val="20"/>
                <w:szCs w:val="20"/>
                <w:color w:val="auto"/>
              </w:rPr>
            </w:pPr>
            <w:r>
              <w:rPr>
                <w:rFonts w:ascii="Arial" w:cs="Arial" w:eastAsia="Arial" w:hAnsi="Arial"/>
                <w:sz w:val="9"/>
                <w:szCs w:val="9"/>
                <w:color w:val="auto"/>
              </w:rPr>
              <w:t>(Middle)</w:t>
            </w:r>
          </w:p>
        </w:tc>
      </w:tr>
      <w:tr>
        <w:trPr>
          <w:trHeight w:val="186"/>
        </w:trPr>
        <w:tc>
          <w:tcPr>
            <w:tcW w:w="4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8000 S FEDERAL WAY, MS 1-557</w:t>
            </w:r>
          </w:p>
        </w:tc>
        <w:tc>
          <w:tcPr>
            <w:tcW w:w="134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179"/>
        </w:trPr>
        <w:tc>
          <w:tcPr>
            <w:tcW w:w="760" w:type="dxa"/>
            <w:vAlign w:val="bottom"/>
            <w:gridSpan w:val="2"/>
          </w:tcPr>
          <w:p>
            <w:pPr>
              <w:spacing w:after="0"/>
              <w:rPr>
                <w:sz w:val="20"/>
                <w:szCs w:val="20"/>
                <w:color w:val="auto"/>
              </w:rPr>
            </w:pPr>
            <w:r>
              <w:rPr>
                <w:rFonts w:ascii="Arial" w:cs="Arial" w:eastAsia="Arial" w:hAnsi="Arial"/>
                <w:sz w:val="9"/>
                <w:szCs w:val="9"/>
                <w:color w:val="auto"/>
              </w:rPr>
              <w:t>(Street)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59"/>
        </w:trPr>
        <w:tc>
          <w:tcPr>
            <w:tcW w:w="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2"/>
                <w:szCs w:val="12"/>
                <w:color w:val="0000FF"/>
              </w:rPr>
              <w:t>BOISE</w:t>
            </w:r>
          </w:p>
        </w:tc>
        <w:tc>
          <w:tcPr>
            <w:tcW w:w="122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ID</w:t>
            </w:r>
          </w:p>
        </w:tc>
        <w:tc>
          <w:tcPr>
            <w:tcW w:w="134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83716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63"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Times New Roman" w:cs="Times New Roman" w:eastAsia="Times New Roman" w:hAnsi="Times New Roman"/>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59"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8"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Times New Roman" w:cs="Times New Roman" w:eastAsia="Times New Roman" w:hAnsi="Times New Roman"/>
          <w:sz w:val="11"/>
          <w:szCs w:val="11"/>
          <w:color w:val="0000FF"/>
        </w:rPr>
        <w:t xml:space="preserve">X </w:t>
      </w:r>
      <w:r>
        <w:rPr>
          <w:rFonts w:ascii="Arial" w:cs="Arial" w:eastAsia="Arial" w:hAnsi="Arial"/>
          <w:sz w:val="9"/>
          <w:szCs w:val="9"/>
          <w:color w:val="000000"/>
        </w:rPr>
        <w:t>Form filed by One Reporting Person</w:t>
      </w: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31" w:lineRule="exact"/>
        <w:rPr>
          <w:sz w:val="24"/>
          <w:szCs w:val="24"/>
          <w:color w:val="auto"/>
        </w:rPr>
      </w:pPr>
    </w:p>
    <w:p>
      <w:pPr>
        <w:sectPr>
          <w:pgSz w:w="11900" w:h="16838" w:orient="portrait"/>
          <w:cols w:equalWidth="0" w:num="3">
            <w:col w:w="4469" w:space="720"/>
            <w:col w:w="3051" w:space="381"/>
            <w:col w:w="2859"/>
          </w:cols>
          <w:pgMar w:left="220" w:top="193" w:right="199" w:bottom="1440" w:gutter="0" w:footer="0" w:header="0"/>
          <w:type w:val="continuous"/>
        </w:sectPr>
      </w:pPr>
    </w:p>
    <w:p>
      <w:pPr>
        <w:spacing w:after="0" w:line="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26"/>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38"/>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6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6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6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94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9"/>
                <w:szCs w:val="9"/>
                <w:b w:val="1"/>
                <w:bCs w:val="1"/>
                <w:color w:val="auto"/>
              </w:rPr>
              <w:t>Date</w:t>
            </w:r>
          </w:p>
        </w:tc>
        <w:tc>
          <w:tcPr>
            <w:tcW w:w="560" w:type="dxa"/>
            <w:vAlign w:val="bottom"/>
            <w:vMerge w:val="restart"/>
          </w:tcPr>
          <w:p>
            <w:pPr>
              <w:ind w:left="40"/>
              <w:spacing w:after="0"/>
              <w:rPr>
                <w:sz w:val="20"/>
                <w:szCs w:val="20"/>
                <w:color w:val="auto"/>
              </w:rPr>
            </w:pPr>
            <w:r>
              <w:rPr>
                <w:rFonts w:ascii="Arial" w:cs="Arial" w:eastAsia="Arial" w:hAnsi="Arial"/>
                <w:sz w:val="9"/>
                <w:szCs w:val="9"/>
                <w:b w:val="1"/>
                <w:bCs w:val="1"/>
                <w:color w:val="auto"/>
              </w:rPr>
              <w:t>Expiration</w:t>
            </w:r>
          </w:p>
        </w:tc>
        <w:tc>
          <w:tcPr>
            <w:tcW w:w="180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9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80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00" w:type="dxa"/>
            <w:vAlign w:val="bottom"/>
            <w:vMerge w:val="continue"/>
          </w:tcPr>
          <w:p>
            <w:pPr>
              <w:spacing w:after="0"/>
              <w:rPr>
                <w:sz w:val="10"/>
                <w:szCs w:val="10"/>
                <w:color w:val="auto"/>
              </w:rPr>
            </w:pP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9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Non Qualified Stock Option</w:t>
            </w:r>
          </w:p>
        </w:tc>
        <w:tc>
          <w:tcPr>
            <w:tcW w:w="600" w:type="dxa"/>
            <w:vAlign w:val="bottom"/>
          </w:tcPr>
          <w:p>
            <w:pPr>
              <w:ind w:left="100"/>
              <w:spacing w:after="0"/>
              <w:rPr>
                <w:sz w:val="20"/>
                <w:szCs w:val="20"/>
                <w:color w:val="auto"/>
              </w:rPr>
            </w:pPr>
            <w:r>
              <w:rPr>
                <w:rFonts w:ascii="Times New Roman" w:cs="Times New Roman" w:eastAsia="Times New Roman" w:hAnsi="Times New Roman"/>
                <w:sz w:val="9"/>
                <w:szCs w:val="9"/>
                <w:color w:val="0000FF"/>
              </w:rPr>
              <w:t>06/27/2005</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0000FF"/>
              </w:rPr>
              <w:t>06/27/2011</w:t>
            </w:r>
          </w:p>
        </w:tc>
        <w:tc>
          <w:tcPr>
            <w:tcW w:w="1800" w:type="dxa"/>
            <w:vAlign w:val="bottom"/>
          </w:tcPr>
          <w:p>
            <w:pPr>
              <w:ind w:left="780"/>
              <w:spacing w:after="0"/>
              <w:rPr>
                <w:sz w:val="20"/>
                <w:szCs w:val="20"/>
                <w:color w:val="auto"/>
              </w:rPr>
            </w:pPr>
            <w:r>
              <w:rPr>
                <w:rFonts w:ascii="Times New Roman" w:cs="Times New Roman" w:eastAsia="Times New Roman" w:hAnsi="Times New Roman"/>
                <w:sz w:val="12"/>
                <w:szCs w:val="12"/>
                <w:color w:val="0000FF"/>
              </w:rPr>
              <w:t>Common Stock</w:t>
            </w:r>
          </w:p>
        </w:tc>
        <w:tc>
          <w:tcPr>
            <w:tcW w:w="1160" w:type="dxa"/>
            <w:vAlign w:val="bottom"/>
          </w:tcPr>
          <w:p>
            <w:pPr>
              <w:ind w:left="660"/>
              <w:spacing w:after="0"/>
              <w:rPr>
                <w:sz w:val="20"/>
                <w:szCs w:val="20"/>
                <w:color w:val="auto"/>
              </w:rPr>
            </w:pPr>
            <w:r>
              <w:rPr>
                <w:rFonts w:ascii="Times New Roman" w:cs="Times New Roman" w:eastAsia="Times New Roman" w:hAnsi="Times New Roman"/>
                <w:sz w:val="12"/>
                <w:szCs w:val="12"/>
                <w:color w:val="0000FF"/>
              </w:rPr>
              <w:t>10,000</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0000FF"/>
              </w:rPr>
              <w:t>10.58</w:t>
            </w:r>
          </w:p>
        </w:tc>
        <w:tc>
          <w:tcPr>
            <w:tcW w:w="32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Katie Reid, Attorney - in- fact</w:t>
            </w: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0000FF"/>
              </w:rPr>
              <w:t>06/29/2005</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Global Stock Plans</w:t>
      </w:r>
    </w:p>
    <w:p>
      <w:pPr>
        <w:spacing w:after="0" w:line="146" w:lineRule="exact"/>
        <w:rPr>
          <w:sz w:val="20"/>
          <w:szCs w:val="20"/>
          <w:color w:val="auto"/>
        </w:rPr>
      </w:pPr>
    </w:p>
    <w:p>
      <w:pPr>
        <w:ind w:left="208" w:hanging="208"/>
        <w:spacing w:after="0"/>
        <w:tabs>
          <w:tab w:leader="none" w:pos="20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428" w:hanging="428"/>
        <w:spacing w:after="0" w:line="513" w:lineRule="auto"/>
        <w:tabs>
          <w:tab w:leader="none" w:pos="217"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and s 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 IN WITNESS WHEREOF, the undersigned has caused this Power of Attorney to be executed as of this 2 day of r, e_ 5 2006</w:t>
      </w:r>
    </w:p>
    <w:sectPr>
      <w:pgSz w:w="11900" w:h="16838" w:orient="portrait"/>
      <w:cols w:equalWidth="0" w:num="1">
        <w:col w:w="11528"/>
      </w:cols>
      <w:pgMar w:left="212" w:top="1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5110"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2019-12-16T04:10:25Z</dcterms:created>
  <dcterms:modified xsi:type="dcterms:W3CDTF">2019-12-16T04:10:25Z</dcterms:modified>
</cp:coreProperties>
</file>