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83781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8378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10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BAILEY ROBERT L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20" w:type="dxa"/>
            <w:vAlign w:val="bottom"/>
            <w:gridSpan w:val="9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MICRON TECHNOLOGY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MU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6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8"/>
              </w:rPr>
              <w:t>3. Date of Earliest Transaction (Month/Day/Year)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8000 S FEDERAL WAY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08/01/2013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MS 1-557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2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40" w:type="dxa"/>
            <w:vAlign w:val="bottom"/>
            <w:gridSpan w:val="10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60" w:type="dxa"/>
            <w:vAlign w:val="bottom"/>
            <w:gridSpan w:val="9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BOISE</w:t>
            </w:r>
          </w:p>
        </w:tc>
        <w:tc>
          <w:tcPr>
            <w:tcW w:w="780" w:type="dxa"/>
            <w:vAlign w:val="bottom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83707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00" w:type="dxa"/>
            <w:vAlign w:val="bottom"/>
            <w:tcBorders>
              <w:top w:val="single" w:sz="8" w:color="2C2C2C"/>
            </w:tcBorders>
            <w:gridSpan w:val="21"/>
          </w:tcPr>
          <w:p>
            <w:pPr>
              <w:jc w:val="center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7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7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jc w:val="center"/>
              <w:ind w:left="6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gridSpan w:val="3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08/01/2013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13.35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139,508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08/01/2013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13.39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139,308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08/01/2013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13.42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139,208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08/01/2013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20"/>
              <w:spacing w:after="0" w:line="3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5"/>
                <w:szCs w:val="35"/>
                <w:color w:val="0000FF"/>
                <w:vertAlign w:val="subscript"/>
              </w:rPr>
              <w:t>100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13.43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139,108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08/01/2013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20"/>
              <w:spacing w:after="0" w:line="3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5"/>
                <w:szCs w:val="35"/>
                <w:color w:val="0000FF"/>
                <w:vertAlign w:val="subscript"/>
              </w:rPr>
              <w:t>200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13.44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138,908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08/01/2013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13.46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138,608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08/01/2013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13.47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138,408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08/01/2013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13.48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138,308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08/01/2013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13.49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138,208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08/01/2013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13.5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137,708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08/01/2013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13.51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137,408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08/01/2013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13.52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136,908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08/01/2013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13.53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136,508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08/01/2013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13.54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136,208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08/01/2013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13.56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136,008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08/01/2013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20"/>
              <w:spacing w:after="0" w:line="3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5"/>
                <w:szCs w:val="35"/>
                <w:color w:val="0000FF"/>
                <w:vertAlign w:val="subscript"/>
              </w:rPr>
              <w:t>100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13.57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135,908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08/01/2013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20"/>
              <w:spacing w:after="0" w:line="3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5"/>
                <w:szCs w:val="35"/>
                <w:color w:val="0000FF"/>
                <w:vertAlign w:val="subscript"/>
              </w:rPr>
              <w:t>300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13.58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135,608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4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left="4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0" w:type="dxa"/>
            <w:vAlign w:val="bottom"/>
            <w:gridSpan w:val="16"/>
          </w:tcPr>
          <w:p>
            <w:pPr>
              <w:jc w:val="center"/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5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5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  <w:gridSpan w:val="4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4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80" w:type="dxa"/>
            <w:vAlign w:val="bottom"/>
            <w:gridSpan w:val="10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  <w:w w:val="97"/>
              </w:rPr>
              <w:t>1. Sales pursuant to 10b5-1 Trading Plan entered into on October 8, 2012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Robert Case, attorney-in-fact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08/02/2013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60" w:type="dxa"/>
            <w:vAlign w:val="bottom"/>
            <w:gridSpan w:val="7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jc w:val="both"/>
        <w:ind w:right="2520" w:firstLine="9"/>
        <w:spacing w:after="0" w:line="350" w:lineRule="auto"/>
        <w:tabs>
          <w:tab w:leader="none" w:pos="14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320"/>
      </w:cols>
      <w:pgMar w:left="280" w:top="125" w:right="129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15807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2019-12-16T03:44:59Z</dcterms:created>
  <dcterms:modified xsi:type="dcterms:W3CDTF">2019-12-16T03:44:59Z</dcterms:modified>
</cp:coreProperties>
</file>