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8, 2012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1"/>
              </w:rPr>
              <w:t>Delaware</w:t>
            </w:r>
          </w:p>
        </w:tc>
        <w:tc>
          <w:tcPr>
            <w:tcW w:w="410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2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90"/>
              <w:spacing w:after="0"/>
              <w:rPr>
                <w:sz w:val="20"/>
                <w:szCs w:val="20"/>
                <w:color w:val="auto"/>
              </w:rPr>
            </w:pPr>
            <w:r>
              <w:rPr>
                <w:rFonts w:ascii="Arial" w:cs="Arial" w:eastAsia="Arial" w:hAnsi="Arial"/>
                <w:sz w:val="18"/>
                <w:szCs w:val="18"/>
                <w:color w:val="auto"/>
                <w:w w:val="92"/>
              </w:rPr>
              <w:t>(State or other jurisdiction of incorporation)</w:t>
            </w:r>
          </w:p>
        </w:tc>
        <w:tc>
          <w:tcPr>
            <w:tcW w:w="4100" w:type="dxa"/>
            <w:vAlign w:val="bottom"/>
          </w:tcPr>
          <w:p>
            <w:pPr>
              <w:jc w:val="center"/>
              <w:ind w:left="210"/>
              <w:spacing w:after="0"/>
              <w:rPr>
                <w:sz w:val="20"/>
                <w:szCs w:val="20"/>
                <w:color w:val="auto"/>
              </w:rPr>
            </w:pPr>
            <w:r>
              <w:rPr>
                <w:rFonts w:ascii="Arial" w:cs="Arial" w:eastAsia="Arial" w:hAnsi="Arial"/>
                <w:sz w:val="18"/>
                <w:szCs w:val="18"/>
                <w:color w:val="auto"/>
                <w:w w:val="93"/>
              </w:rPr>
              <w:t>(Commission File Number)</w:t>
            </w:r>
          </w:p>
        </w:tc>
        <w:tc>
          <w:tcPr>
            <w:tcW w:w="3520" w:type="dxa"/>
            <w:vAlign w:val="bottom"/>
          </w:tcPr>
          <w:p>
            <w:pPr>
              <w:jc w:val="right"/>
              <w:ind w:right="37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1"/>
              </w:rPr>
              <w:t>8000 South Federal Way</w:t>
            </w:r>
          </w:p>
        </w:tc>
        <w:tc>
          <w:tcPr>
            <w:tcW w:w="352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Boise, Idaho 83716-9632</w:t>
            </w:r>
          </w:p>
        </w:tc>
        <w:tc>
          <w:tcPr>
            <w:tcW w:w="352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spacing w:after="0"/>
              <w:rPr>
                <w:sz w:val="20"/>
                <w:szCs w:val="20"/>
                <w:color w:val="auto"/>
              </w:rPr>
            </w:pPr>
          </w:p>
        </w:tc>
      </w:tr>
    </w:tbl>
    <w:p>
      <w:pPr>
        <w:spacing w:after="0" w:line="210"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17145</wp:posOffset>
            </wp:positionV>
            <wp:extent cx="33445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4545" cy="17145"/>
                    </a:xfrm>
                    <a:prstGeom prst="rect">
                      <a:avLst/>
                    </a:prstGeom>
                    <a:noFill/>
                  </pic:spPr>
                </pic:pic>
              </a:graphicData>
            </a:graphic>
          </wp:anchor>
        </w:drawing>
      </w:r>
    </w:p>
    <w:p>
      <w:pPr>
        <w:spacing w:after="0" w:line="20" w:lineRule="exact"/>
        <w:rPr>
          <w:sz w:val="24"/>
          <w:szCs w:val="24"/>
          <w:color w:val="auto"/>
        </w:rPr>
      </w:pPr>
    </w:p>
    <w:p>
      <w:pPr>
        <w:jc w:val="center"/>
        <w:ind w:left="58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October 8, 2012, Robert L. Bailey, a member of the Company’s Board of Directors, adopted a prearranged trading plan under Rule 10b5-1 of the Securities and Exchange Act of 1934. Rule 10b5-1 permits officers and directors of public companies to adopt predetermined plans for selling specified amounts of stock. Mr. Bailey’s trading plan provides for the sale of up to 48,000 shares of the Company’s stock over a 12-month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999" w:right="6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7000" w:type="dxa"/>
            <w:vAlign w:val="bottom"/>
            <w:gridSpan w:val="2"/>
          </w:tcPr>
          <w:p>
            <w:pPr>
              <w:ind w:left="252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420" w:type="dxa"/>
            <w:vAlign w:val="bottom"/>
          </w:tcPr>
          <w:p>
            <w:pPr>
              <w:spacing w:after="0"/>
              <w:rPr>
                <w:sz w:val="20"/>
                <w:szCs w:val="20"/>
                <w:color w:val="auto"/>
              </w:rPr>
            </w:pPr>
            <w:r>
              <w:rPr>
                <w:rFonts w:ascii="Arial" w:cs="Arial" w:eastAsia="Arial" w:hAnsi="Arial"/>
                <w:sz w:val="18"/>
                <w:szCs w:val="18"/>
                <w:color w:val="auto"/>
              </w:rPr>
              <w:t>Date:   October 10, 2012</w:t>
            </w:r>
          </w:p>
        </w:tc>
        <w:tc>
          <w:tcPr>
            <w:tcW w:w="3300" w:type="dxa"/>
            <w:vAlign w:val="bottom"/>
          </w:tcPr>
          <w:p>
            <w:pPr>
              <w:ind w:left="2520"/>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4420" w:type="dxa"/>
            <w:vAlign w:val="bottom"/>
          </w:tcPr>
          <w:p>
            <w:pPr>
              <w:spacing w:after="0"/>
              <w:rPr>
                <w:sz w:val="17"/>
                <w:szCs w:val="17"/>
                <w:color w:val="auto"/>
              </w:rPr>
            </w:pPr>
          </w:p>
        </w:tc>
        <w:tc>
          <w:tcPr>
            <w:tcW w:w="3300" w:type="dxa"/>
            <w:vAlign w:val="bottom"/>
          </w:tcPr>
          <w:p>
            <w:pPr>
              <w:ind w:left="2520"/>
              <w:spacing w:after="0" w:line="201"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4420" w:type="dxa"/>
            <w:vAlign w:val="bottom"/>
          </w:tcPr>
          <w:p>
            <w:pPr>
              <w:spacing w:after="0"/>
              <w:rPr>
                <w:sz w:val="18"/>
                <w:szCs w:val="18"/>
                <w:color w:val="auto"/>
              </w:rPr>
            </w:pPr>
          </w:p>
        </w:tc>
        <w:tc>
          <w:tcPr>
            <w:tcW w:w="3300" w:type="dxa"/>
            <w:vAlign w:val="bottom"/>
          </w:tcPr>
          <w:p>
            <w:pPr>
              <w:ind w:left="2520"/>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44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Vice President of Finance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2019-12-09T07:42:06Z</dcterms:created>
  <dcterms:modified xsi:type="dcterms:W3CDTF">2019-12-09T07:42:06Z</dcterms:modified>
</cp:coreProperties>
</file>