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Bokan Michael W</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94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10/21/2024</w:t>
            </w: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940" w:type="dxa"/>
            <w:vAlign w:val="bottom"/>
            <w:gridSpan w:val="4"/>
            <w:vMerge w:val="continue"/>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805"/>
        <w:spacing w:after="0"/>
        <w:rPr>
          <w:sz w:val="20"/>
          <w:szCs w:val="20"/>
          <w:color w:val="auto"/>
        </w:rPr>
      </w:pPr>
      <w:r>
        <w:rPr>
          <w:rFonts w:ascii="Times New Roman" w:cs="Times New Roman" w:eastAsia="Times New Roman" w:hAnsi="Times New Roman"/>
          <w:sz w:val="17"/>
          <w:szCs w:val="17"/>
          <w:color w:val="0000FF"/>
        </w:rPr>
        <w:t>SVP, Worldwide Sales</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7"/>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820" w:type="dxa"/>
            <w:vAlign w:val="bottom"/>
          </w:tcPr>
          <w:p>
            <w:pPr>
              <w:ind w:left="600"/>
              <w:spacing w:after="0"/>
              <w:rPr>
                <w:sz w:val="20"/>
                <w:szCs w:val="20"/>
                <w:color w:val="auto"/>
              </w:rPr>
            </w:pPr>
            <w:r>
              <w:rPr>
                <w:rFonts w:ascii="Times New Roman" w:cs="Times New Roman" w:eastAsia="Times New Roman" w:hAnsi="Times New Roman"/>
                <w:sz w:val="17"/>
                <w:szCs w:val="17"/>
                <w:color w:val="0000FF"/>
              </w:rPr>
              <w:t>ID</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83716</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10/21/2024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10,000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109.03</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179,032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17,201</w:t>
            </w:r>
          </w:p>
        </w:tc>
        <w:tc>
          <w:tcPr>
            <w:tcW w:w="9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92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$109.00 to $109.07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a Trust for the benefit of the Reporting Person and his family, with the Reporting Person as a co-trustee with his spouse.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Mai Lan Bui, Attorney-in-fact 10/23/2024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54666"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2024-10-23T17:03:54Z</dcterms:created>
  <dcterms:modified xsi:type="dcterms:W3CDTF">2024-10-23T17:03:54Z</dcterms:modified>
</cp:coreProperties>
</file>