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4,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452120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469265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1120" w:right="2660" w:hanging="1093"/>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Pursuant to the Bylaws of Micron Technology, Inc. (the "Company"), on May 4, 2015, the Company's Board of Directors appointed Mr. Ernie Maddock, 57, to be the Company's Chief Financial Officer and Vice President, Finance. Mr. Maddock is expected to commence employment with the Company on or about June 1, 2015. Mr. Maddock will also serve as the Company's Principal Financial and Accounting Officer. Mr. Mark Adams, who served as the Company's interim Chief Financial Officer will continue to serve as the Company's President and Mr. Mark Heil, who served as the Company's interim Principal Financial and Accounting Officer, will continue to serve as the Company's Senior Finance Director and Corporate Controller. The press release related to Mr. Maddock's appointment is attached as an exhibit to this Current Report on Form 8-K.</w:t>
      </w:r>
    </w:p>
    <w:p>
      <w:pPr>
        <w:spacing w:after="0" w:line="7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 xml:space="preserve">Prior to his appointment as the Company's Chief Financial Officer and Vice President, Finance, Mr. Maddock served as Executive Vice President and Chief Financial Officer at Riverbed Technology, Inc. ("Riverbed"), where he was also responsible for worldwide operations and information technology. Prior to Riverbed, Mr. Maddock </w:t>
      </w:r>
      <w:r>
        <w:rPr>
          <w:rFonts w:ascii="Arial" w:cs="Arial" w:eastAsia="Arial" w:hAnsi="Arial"/>
          <w:sz w:val="17"/>
          <w:szCs w:val="17"/>
          <w:color w:val="222222"/>
        </w:rPr>
        <w:t>was with Lam Research Corporation where he held several executive positions including Executive Vice President and Chief</w:t>
      </w:r>
      <w:r>
        <w:rPr>
          <w:rFonts w:ascii="Arial" w:cs="Arial" w:eastAsia="Arial" w:hAnsi="Arial"/>
          <w:sz w:val="17"/>
          <w:szCs w:val="17"/>
          <w:color w:val="auto"/>
        </w:rPr>
        <w:t xml:space="preserve"> </w:t>
      </w:r>
      <w:r>
        <w:rPr>
          <w:rFonts w:ascii="Arial" w:cs="Arial" w:eastAsia="Arial" w:hAnsi="Arial"/>
          <w:sz w:val="17"/>
          <w:szCs w:val="17"/>
          <w:color w:val="222222"/>
        </w:rPr>
        <w:t>Financial Officer, Senior Vice President of Global Operations, and Vice President, Customer Support Business Group. Mr. Maddock has a BS in Industrial Management from Georgia Institute of Technology and an MBA from Georgia State University.</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40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400" w:type="dxa"/>
            <w:vAlign w:val="bottom"/>
            <w:gridSpan w:val="3"/>
          </w:tcPr>
          <w:p>
            <w:pPr>
              <w:ind w:left="12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May 5, 2015</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22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80"/>
              <w:spacing w:after="0"/>
              <w:rPr>
                <w:sz w:val="20"/>
                <w:szCs w:val="20"/>
                <w:color w:val="auto"/>
              </w:rPr>
            </w:pPr>
            <w:r>
              <w:rPr>
                <w:rFonts w:ascii="Arial" w:cs="Arial" w:eastAsia="Arial" w:hAnsi="Arial"/>
                <w:sz w:val="18"/>
                <w:szCs w:val="18"/>
                <w:color w:val="auto"/>
              </w:rPr>
              <w:t>May 6, 2015</w:t>
            </w:r>
          </w:p>
        </w:tc>
        <w:tc>
          <w:tcPr>
            <w:tcW w:w="2880" w:type="dxa"/>
            <w:vAlign w:val="bottom"/>
          </w:tcPr>
          <w:p>
            <w:pPr>
              <w:ind w:left="194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Mark W. Adams</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880" w:type="dxa"/>
            <w:vAlign w:val="bottom"/>
            <w:vMerge w:val="restart"/>
          </w:tcPr>
          <w:p>
            <w:pPr>
              <w:ind w:left="194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88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Mark W. Adams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880" w:type="dxa"/>
            <w:vAlign w:val="bottom"/>
          </w:tcPr>
          <w:p>
            <w:pPr>
              <w:ind w:left="194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918"/>
        </w:trPr>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880" w:type="dxa"/>
            <w:vAlign w:val="bottom"/>
          </w:tcPr>
          <w:p>
            <w:pPr>
              <w:ind w:left="2020"/>
              <w:spacing w:after="0"/>
              <w:rPr>
                <w:sz w:val="20"/>
                <w:szCs w:val="20"/>
                <w:color w:val="auto"/>
              </w:rPr>
            </w:pPr>
            <w:r>
              <w:rPr>
                <w:rFonts w:ascii="Arial" w:cs="Arial" w:eastAsia="Arial" w:hAnsi="Arial"/>
                <w:sz w:val="18"/>
                <w:szCs w:val="18"/>
                <w:color w:val="auto"/>
              </w:rPr>
              <w:t>3</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7"/>
          <w:szCs w:val="17"/>
          <w:b w:val="1"/>
          <w:bCs w:val="1"/>
          <w:color w:val="auto"/>
        </w:rPr>
        <w:t>THE CURRENT REPORT ON FORM 8-K DATED MAY 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May 5, 2015</w:t>
      </w:r>
    </w:p>
    <w:p>
      <w:pPr>
        <w:spacing w:after="0" w:line="27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799"/>
          </w:cols>
          <w:pgMar w:left="66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0" w:lineRule="exact"/>
        <w:rPr>
          <w:sz w:val="20"/>
          <w:szCs w:val="20"/>
          <w:color w:val="auto"/>
        </w:rPr>
      </w:pPr>
    </w:p>
    <w:p>
      <w:pPr>
        <w:spacing w:after="0" w:line="3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Contacts:</w:t>
            </w:r>
          </w:p>
        </w:tc>
        <w:tc>
          <w:tcPr>
            <w:tcW w:w="2360" w:type="dxa"/>
            <w:vAlign w:val="bottom"/>
            <w:gridSpan w:val="2"/>
          </w:tcPr>
          <w:p>
            <w:pPr>
              <w:spacing w:after="0"/>
              <w:rPr>
                <w:sz w:val="20"/>
                <w:szCs w:val="20"/>
                <w:color w:val="auto"/>
              </w:rPr>
            </w:pPr>
            <w:r>
              <w:rPr>
                <w:rFonts w:ascii="Arial" w:cs="Arial" w:eastAsia="Arial" w:hAnsi="Arial"/>
                <w:sz w:val="18"/>
                <w:szCs w:val="18"/>
                <w:color w:val="auto"/>
              </w:rPr>
              <w:t>Kipp A. Bedard</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Daniel Francisco</w:t>
            </w:r>
          </w:p>
        </w:tc>
      </w:tr>
      <w:tr>
        <w:trPr>
          <w:trHeight w:val="270"/>
        </w:trPr>
        <w:tc>
          <w:tcPr>
            <w:tcW w:w="1620" w:type="dxa"/>
            <w:vAlign w:val="bottom"/>
          </w:tcPr>
          <w:p>
            <w:pPr>
              <w:spacing w:after="0"/>
              <w:rPr>
                <w:sz w:val="23"/>
                <w:szCs w:val="23"/>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520" w:type="dxa"/>
            <w:vAlign w:val="bottom"/>
            <w:gridSpan w:val="2"/>
          </w:tcPr>
          <w:p>
            <w:pPr>
              <w:ind w:left="740"/>
              <w:spacing w:after="0"/>
              <w:rPr>
                <w:sz w:val="20"/>
                <w:szCs w:val="20"/>
                <w:color w:val="auto"/>
              </w:rPr>
            </w:pPr>
            <w:r>
              <w:rPr>
                <w:rFonts w:ascii="Arial" w:cs="Arial" w:eastAsia="Arial" w:hAnsi="Arial"/>
                <w:sz w:val="18"/>
                <w:szCs w:val="18"/>
                <w:color w:val="auto"/>
              </w:rPr>
              <w:t>Media Relations</w:t>
            </w:r>
          </w:p>
        </w:tc>
      </w:tr>
      <w:tr>
        <w:trPr>
          <w:trHeight w:val="230"/>
        </w:trPr>
        <w:tc>
          <w:tcPr>
            <w:tcW w:w="1620" w:type="dxa"/>
            <w:vAlign w:val="bottom"/>
          </w:tcPr>
          <w:p>
            <w:pPr>
              <w:spacing w:after="0"/>
              <w:rPr>
                <w:sz w:val="19"/>
                <w:szCs w:val="19"/>
                <w:color w:val="auto"/>
              </w:rPr>
            </w:pPr>
          </w:p>
        </w:tc>
        <w:tc>
          <w:tcPr>
            <w:tcW w:w="2360" w:type="dxa"/>
            <w:vAlign w:val="bottom"/>
            <w:gridSpan w:val="2"/>
          </w:tcPr>
          <w:p>
            <w:pPr>
              <w:spacing w:after="0"/>
              <w:rPr>
                <w:sz w:val="20"/>
                <w:szCs w:val="20"/>
                <w:color w:val="auto"/>
              </w:rPr>
            </w:pPr>
            <w:r>
              <w:rPr>
                <w:rFonts w:ascii="Arial" w:cs="Arial" w:eastAsia="Arial" w:hAnsi="Arial"/>
                <w:sz w:val="18"/>
                <w:szCs w:val="18"/>
                <w:color w:val="0000FF"/>
              </w:rPr>
              <w:t>kbedard@micron.com</w:t>
            </w:r>
          </w:p>
        </w:tc>
        <w:tc>
          <w:tcPr>
            <w:tcW w:w="2520" w:type="dxa"/>
            <w:vAlign w:val="bottom"/>
            <w:gridSpan w:val="2"/>
          </w:tcPr>
          <w:p>
            <w:pPr>
              <w:ind w:left="740"/>
              <w:spacing w:after="0"/>
              <w:rPr>
                <w:sz w:val="20"/>
                <w:szCs w:val="20"/>
                <w:color w:val="auto"/>
              </w:rPr>
            </w:pPr>
            <w:r>
              <w:rPr>
                <w:rFonts w:ascii="Arial" w:cs="Arial" w:eastAsia="Arial" w:hAnsi="Arial"/>
                <w:sz w:val="18"/>
                <w:szCs w:val="18"/>
                <w:color w:val="0000FF"/>
                <w:w w:val="91"/>
              </w:rPr>
              <w:t>dfrancisco@micron.com</w:t>
            </w:r>
          </w:p>
        </w:tc>
      </w:tr>
      <w:tr>
        <w:trPr>
          <w:trHeight w:val="291"/>
        </w:trPr>
        <w:tc>
          <w:tcPr>
            <w:tcW w:w="1620" w:type="dxa"/>
            <w:vAlign w:val="bottom"/>
          </w:tcPr>
          <w:p>
            <w:pPr>
              <w:spacing w:after="0"/>
              <w:rPr>
                <w:sz w:val="24"/>
                <w:szCs w:val="24"/>
                <w:color w:val="auto"/>
              </w:rPr>
            </w:pPr>
          </w:p>
        </w:tc>
        <w:tc>
          <w:tcPr>
            <w:tcW w:w="160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368-4465</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NAMES ERNIE MADDOCK</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CHIEF FINANCIAL OFFICER</w:t>
      </w:r>
    </w:p>
    <w:p>
      <w:pPr>
        <w:spacing w:after="0" w:line="200" w:lineRule="exact"/>
        <w:rPr>
          <w:sz w:val="20"/>
          <w:szCs w:val="20"/>
          <w:color w:val="auto"/>
        </w:rPr>
      </w:pPr>
    </w:p>
    <w:p>
      <w:pPr>
        <w:spacing w:after="0" w:line="302"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 xml:space="preserve">BOISE, Idaho, May 5, 2015 </w:t>
      </w:r>
      <w:r>
        <w:rPr>
          <w:rFonts w:ascii="Arial" w:cs="Arial" w:eastAsia="Arial" w:hAnsi="Arial"/>
          <w:sz w:val="18"/>
          <w:szCs w:val="18"/>
          <w:color w:val="auto"/>
        </w:rPr>
        <w:t>– Micron Technology, Inc. (NASDAQ: MU), today announced that the company has appointed Ernie Maddock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Vice President, Finance, effective June 1, 2015.</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Mr. Maddock will join Micron after having served as </w:t>
      </w:r>
      <w:r>
        <w:rPr>
          <w:rFonts w:ascii="Arial" w:cs="Arial" w:eastAsia="Arial" w:hAnsi="Arial"/>
          <w:sz w:val="18"/>
          <w:szCs w:val="18"/>
          <w:color w:val="222222"/>
        </w:rPr>
        <w:t>Executive Vice President and Chief Financial Officer at Riverbed Technology, where he was also</w:t>
      </w:r>
      <w:r>
        <w:rPr>
          <w:rFonts w:ascii="Arial" w:cs="Arial" w:eastAsia="Arial" w:hAnsi="Arial"/>
          <w:sz w:val="18"/>
          <w:szCs w:val="18"/>
          <w:color w:val="auto"/>
        </w:rPr>
        <w:t xml:space="preserve"> </w:t>
      </w:r>
      <w:r>
        <w:rPr>
          <w:rFonts w:ascii="Arial" w:cs="Arial" w:eastAsia="Arial" w:hAnsi="Arial"/>
          <w:sz w:val="18"/>
          <w:szCs w:val="18"/>
          <w:color w:val="222222"/>
        </w:rPr>
        <w:t>responsible for worldwide operations and information technology.</w:t>
      </w:r>
    </w:p>
    <w:p>
      <w:pPr>
        <w:spacing w:after="0" w:line="17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"Micron is a global leader in semiconductor memory and memory systems, focused on innovation and delivery of next-generation technology to a broad and diverse marketplace," stated D. Mark Durcan, Chief Executive Officer. "We are extraordinarily pleased to have Ernie join the Micron team as CFO. He is extremely capable and is well prepared to drive long term value through growth, operational excellence, and effective capital allocation."</w:t>
      </w:r>
    </w:p>
    <w:p>
      <w:pPr>
        <w:spacing w:after="0" w:line="14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Prior to his role at Riverbed, Maddock </w:t>
      </w:r>
      <w:r>
        <w:rPr>
          <w:rFonts w:ascii="Arial" w:cs="Arial" w:eastAsia="Arial" w:hAnsi="Arial"/>
          <w:sz w:val="17"/>
          <w:szCs w:val="17"/>
          <w:color w:val="222222"/>
        </w:rPr>
        <w:t>was with Lam Research, where he held several executive positions including Executive Vice President and Chief</w:t>
      </w:r>
      <w:r>
        <w:rPr>
          <w:rFonts w:ascii="Arial" w:cs="Arial" w:eastAsia="Arial" w:hAnsi="Arial"/>
          <w:sz w:val="17"/>
          <w:szCs w:val="17"/>
          <w:color w:val="auto"/>
        </w:rPr>
        <w:t xml:space="preserve"> </w:t>
      </w:r>
      <w:r>
        <w:rPr>
          <w:rFonts w:ascii="Arial" w:cs="Arial" w:eastAsia="Arial" w:hAnsi="Arial"/>
          <w:sz w:val="17"/>
          <w:szCs w:val="17"/>
          <w:color w:val="222222"/>
        </w:rPr>
        <w:t>Financial Officer, Senior Vice President of Global Operations, and Vice President, Customer Support Business Group. Maddock's career includes financial and operational experience in several industries ranging from commercial real estate to telecommunications.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About Micron: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Micron Technology, Inc. is a global leader in advanced semiconductor memory systems. Micron's broad portfolio of high-performance technologies-including DRAM, NAND and NOR Flash-is the basis for solid state drives, modules, multichip packages and other system solutions. Backed by more than 35 years of technology leadership, Micron's memory solutions portfolio enables the world’s most innovative computing, consumer, enterprise storage, networking, mobile, embedded and automotive applications. Micron's common stock is traded on the NASDAQ under the MU symbol. To learn more about Micron Technology, Inc., visit </w:t>
      </w:r>
      <w:r>
        <w:rPr>
          <w:rFonts w:ascii="Arial" w:cs="Arial" w:eastAsia="Arial" w:hAnsi="Arial"/>
          <w:sz w:val="18"/>
          <w:szCs w:val="18"/>
          <w:u w:val="single" w:color="auto"/>
          <w:color w:val="auto"/>
        </w:rPr>
        <w:t>www.micron.com</w:t>
      </w:r>
      <w:r>
        <w:rPr>
          <w:rFonts w:ascii="Arial" w:cs="Arial" w:eastAsia="Arial" w:hAnsi="Arial"/>
          <w:sz w:val="18"/>
          <w:szCs w:val="18"/>
          <w:color w:val="auto"/>
        </w:rPr>
        <w:t>.</w:t>
      </w:r>
    </w:p>
    <w:p>
      <w:pPr>
        <w:spacing w:after="0" w:line="19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2019-12-05T21:54:26Z</dcterms:created>
  <dcterms:modified xsi:type="dcterms:W3CDTF">2019-12-05T21:54:26Z</dcterms:modified>
</cp:coreProperties>
</file>