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7)*</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December 31, 2005</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11</w:t>
      </w:r>
    </w:p>
    <w:p>
      <w:pPr>
        <w:spacing w:after="0" w:line="759" w:lineRule="exact"/>
        <w:rPr>
          <w:sz w:val="24"/>
          <w:szCs w:val="24"/>
          <w:color w:val="auto"/>
        </w:rPr>
      </w:pPr>
    </w:p>
    <w:p>
      <w:pPr>
        <w:sectPr>
          <w:pgSz w:w="11900" w:h="16838"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595112103</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73"/>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PRIMECAP Management Company 95-3868081</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6,194,069</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vMerge w:val="restart"/>
          </w:tcPr>
          <w:p>
            <w:pPr>
              <w:jc w:val="right"/>
              <w:ind w:right="8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55,396,906</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0" w:gutter="0" w:footer="0" w:header="0"/>
          <w:type w:val="continuous"/>
        </w:sectPr>
      </w:pPr>
    </w:p>
    <w:bookmarkStart w:id="1" w:name="page2"/>
    <w:bookmarkEnd w:id="1"/>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55,396,906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8.99%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64135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34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186690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-164465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-516255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-868045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-1219200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00" w:top="517" w:right="399" w:bottom="275" w:gutter="0" w:footer="0" w:header="0"/>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53"/>
        <w:spacing w:after="0"/>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78"/>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503"/>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220" w:hanging="498"/>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255270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-198755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03" w:lineRule="exact"/>
        <w:rPr>
          <w:sz w:val="20"/>
          <w:szCs w:val="20"/>
          <w:color w:val="auto"/>
        </w:rPr>
      </w:pPr>
    </w:p>
    <w:p>
      <w:pPr>
        <w:ind w:left="1120" w:right="42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340" w:hanging="690"/>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94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360" w:hanging="710"/>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ind w:left="1940" w:right="2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w:t>
      </w:r>
    </w:p>
    <w:p>
      <w:pPr>
        <w:sectPr>
          <w:pgSz w:w="11900" w:h="16838" w:orient="portrait"/>
          <w:cols w:equalWidth="0" w:num="1">
            <w:col w:w="11280"/>
          </w:cols>
          <w:pgMar w:left="300" w:top="152" w:right="319" w:bottom="0" w:gutter="0" w:footer="0" w:header="0"/>
        </w:sectPr>
      </w:pPr>
    </w:p>
    <w:bookmarkStart w:id="3" w:name="page4"/>
    <w:bookmarkEnd w:id="3"/>
    <w:p>
      <w:pPr>
        <w:ind w:left="2000"/>
        <w:spacing w:after="0"/>
        <w:rPr>
          <w:sz w:val="20"/>
          <w:szCs w:val="20"/>
          <w:color w:val="auto"/>
        </w:rPr>
      </w:pPr>
      <w:r>
        <w:rPr>
          <w:rFonts w:ascii="Arial" w:cs="Arial" w:eastAsia="Arial" w:hAnsi="Arial"/>
          <w:sz w:val="18"/>
          <w:szCs w:val="18"/>
          <w:color w:val="auto"/>
        </w:rPr>
        <w:t>acquired and are not held in connection with or as a participant in any transaction having that purpose or effect.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Signature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October 4, 2005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2019-12-13T13:29:29Z</dcterms:created>
  <dcterms:modified xsi:type="dcterms:W3CDTF">2019-12-13T13:29:29Z</dcterms:modified>
</cp:coreProperties>
</file>