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60039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6003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FOSTER RONALD C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S. FEDERAL WAY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06/10/2014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CFO &amp; VP OF FINANCE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00" w:type="dxa"/>
            <w:vAlign w:val="bottom"/>
            <w:gridSpan w:val="7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900" w:type="dxa"/>
            <w:vAlign w:val="bottom"/>
            <w:gridSpan w:val="1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gridSpan w:val="1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83716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8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10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06/10/2014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right"/>
              <w:ind w:righ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5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7.46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682,816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06/10/2014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20,000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29.2578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(2)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662,816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Held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1,026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jointly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with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0"/>
          </w:tcPr>
          <w:p>
            <w:pPr>
              <w:jc w:val="center"/>
              <w:ind w:left="6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of (D)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7.46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06/10/2014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20,000</w:t>
            </w:r>
          </w:p>
        </w:tc>
        <w:tc>
          <w:tcPr>
            <w:tcW w:w="8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10/05/2015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133,000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4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4"/>
              </w:rPr>
              <w:t>1. Sale pursuant to 10b5-1 Trading Plan entered into on November 12, 2013.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2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4"/>
              </w:rPr>
              <w:t>2. The price reported is a weighted average price. These shares were sold in multiple transactions at prices ranging from $28.64 to $29.535, inclusive.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38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7"/>
              </w:rPr>
              <w:t>3. This stock option vested in four equal installments on October 5, 2010, 2011, 2012 and 2013.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Robert Case, Attorney-in-fact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06/12/2014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top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2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0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-3469640</wp:posOffset>
            </wp:positionV>
            <wp:extent cx="24765" cy="22053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205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22896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2019-12-16T03:49:55Z</dcterms:created>
  <dcterms:modified xsi:type="dcterms:W3CDTF">2019-12-16T03:49:55Z</dcterms:modified>
</cp:coreProperties>
</file>