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6028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02805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MEHROTRA SANJAY</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Pr>
          <w:p>
            <w:pPr>
              <w:ind w:left="36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8000 S. FEDERAL WAY</w:t>
            </w:r>
          </w:p>
        </w:tc>
        <w:tc>
          <w:tcPr>
            <w:tcW w:w="156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r>
      <w:tr>
        <w:trPr>
          <w:trHeight w:val="263"/>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BOISE</w:t>
            </w:r>
          </w:p>
        </w:tc>
        <w:tc>
          <w:tcPr>
            <w:tcW w:w="12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ID</w:t>
            </w:r>
          </w:p>
        </w:tc>
        <w:tc>
          <w:tcPr>
            <w:tcW w:w="15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83716</w:t>
            </w:r>
          </w:p>
        </w:tc>
      </w:tr>
      <w:tr>
        <w:trPr>
          <w:trHeight w:val="151"/>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36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MICRON TECHNOLOGY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580" w:type="dxa"/>
            <w:vAlign w:val="bottom"/>
            <w:tcBorders>
              <w:top w:val="single" w:sz="8" w:color="0000EE"/>
            </w:tcBorders>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5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7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02/27/2024</w:t>
            </w: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780" w:type="dxa"/>
            <w:vAlign w:val="bottom"/>
            <w:gridSpan w:val="3"/>
            <w:vMerge w:val="continue"/>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CEO and President</w:t>
            </w: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80" w:right="560" w:hanging="256"/>
        <w:spacing w:after="0" w:line="183"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ind w:left="62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02/27/2024</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7,000</w:t>
            </w:r>
          </w:p>
        </w:tc>
        <w:tc>
          <w:tcPr>
            <w:tcW w:w="68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795,557</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02/27/2024</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4,067</w:t>
            </w:r>
          </w:p>
        </w:tc>
        <w:tc>
          <w:tcPr>
            <w:tcW w:w="68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91.09</w:t>
            </w:r>
            <w:r>
              <w:rPr>
                <w:rFonts w:ascii="Times New Roman" w:cs="Times New Roman" w:eastAsia="Times New Roman" w:hAnsi="Times New Roman"/>
                <w:sz w:val="21"/>
                <w:szCs w:val="21"/>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791,490</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02/27/2024</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2,933</w:t>
            </w:r>
          </w:p>
        </w:tc>
        <w:tc>
          <w:tcPr>
            <w:tcW w:w="68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92.17</w:t>
            </w:r>
            <w:r>
              <w:rPr>
                <w:rFonts w:ascii="Times New Roman" w:cs="Times New Roman" w:eastAsia="Times New Roman" w:hAnsi="Times New Roman"/>
                <w:sz w:val="21"/>
                <w:szCs w:val="21"/>
                <w:color w:val="008000"/>
                <w:vertAlign w:val="superscript"/>
              </w:rPr>
              <w:t>(3)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788,557</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371,629</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12"/>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20" w:type="dxa"/>
            <w:vAlign w:val="bottom"/>
            <w:gridSpan w:val="12"/>
          </w:tcPr>
          <w:p>
            <w:pPr>
              <w:jc w:val="center"/>
              <w:ind w:left="79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60" w:type="dxa"/>
            <w:vAlign w:val="bottom"/>
            <w:gridSpan w:val="10"/>
          </w:tcPr>
          <w:p>
            <w:pPr>
              <w:jc w:val="center"/>
              <w:ind w:left="29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28.2</w:t>
            </w: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0000FF"/>
              </w:rPr>
              <w:t>02/27/2024</w:t>
            </w:r>
          </w:p>
        </w:tc>
        <w:tc>
          <w:tcPr>
            <w:tcW w:w="1100" w:type="dxa"/>
            <w:vAlign w:val="bottom"/>
          </w:tcPr>
          <w:p>
            <w:pPr>
              <w:spacing w:after="0"/>
              <w:rPr>
                <w:sz w:val="16"/>
                <w:szCs w:val="16"/>
                <w:color w:val="auto"/>
              </w:rPr>
            </w:pPr>
          </w:p>
        </w:tc>
        <w:tc>
          <w:tcPr>
            <w:tcW w:w="580" w:type="dxa"/>
            <w:vAlign w:val="bottom"/>
          </w:tcPr>
          <w:p>
            <w:pPr>
              <w:ind w:left="10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22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7,000</w:t>
            </w: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05/08/2025</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7,000</w:t>
            </w:r>
          </w:p>
        </w:tc>
        <w:tc>
          <w:tcPr>
            <w:tcW w:w="180" w:type="dxa"/>
            <w:vAlign w:val="bottom"/>
          </w:tcPr>
          <w:p>
            <w:pPr>
              <w:spacing w:after="0"/>
              <w:rPr>
                <w:sz w:val="16"/>
                <w:szCs w:val="16"/>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20" w:type="dxa"/>
            <w:vAlign w:val="bottom"/>
          </w:tcPr>
          <w:p>
            <w:pPr>
              <w:ind w:left="180"/>
              <w:spacing w:after="0"/>
              <w:rPr>
                <w:sz w:val="20"/>
                <w:szCs w:val="20"/>
                <w:color w:val="auto"/>
              </w:rPr>
            </w:pPr>
            <w:r>
              <w:rPr>
                <w:rFonts w:ascii="Times New Roman" w:cs="Times New Roman" w:eastAsia="Times New Roman" w:hAnsi="Times New Roman"/>
                <w:sz w:val="13"/>
                <w:szCs w:val="13"/>
                <w:color w:val="0000FF"/>
                <w:w w:val="99"/>
              </w:rPr>
              <w:t>289,284</w:t>
            </w:r>
          </w:p>
        </w:tc>
        <w:tc>
          <w:tcPr>
            <w:tcW w:w="24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jc w:val="right"/>
              <w:ind w:right="155"/>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Options</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 exercise and stock sales reported on this Form 4 were effected automatically pursuant to a Rule 10b5-1 trading plan adopted by the Reporting Person on May 15, 2023.</w:t>
      </w:r>
    </w:p>
    <w:p>
      <w:pPr>
        <w:spacing w:after="0" w:line="45" w:lineRule="exact"/>
        <w:rPr>
          <w:rFonts w:ascii="Times New Roman" w:cs="Times New Roman" w:eastAsia="Times New Roman" w:hAnsi="Times New Roman"/>
          <w:sz w:val="13"/>
          <w:szCs w:val="13"/>
          <w:color w:val="008000"/>
        </w:rPr>
      </w:pPr>
    </w:p>
    <w:p>
      <w:pPr>
        <w:ind w:left="40" w:right="24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$90.605 to $91.545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18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$91.65 to $92.635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Grantor retained annuity trusts are for the benefit of the Reporting Person and his family.</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Options vested in 2018, 2019, 2020, and 2021.</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Mai Lan Bui, Attorney-in-fact</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w w:val="95"/>
              </w:rPr>
              <w:t>02/29/2024</w:t>
            </w:r>
          </w:p>
        </w:tc>
      </w:tr>
      <w:tr>
        <w:trPr>
          <w:trHeight w:val="20"/>
        </w:trPr>
        <w:tc>
          <w:tcPr>
            <w:tcW w:w="2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19"/>
                <w:szCs w:val="19"/>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2654"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2024-02-29T17:50:11Z</dcterms:created>
  <dcterms:modified xsi:type="dcterms:W3CDTF">2024-02-29T17:50:11Z</dcterms:modified>
</cp:coreProperties>
</file>