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9,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Delaware</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1-10658</w:t>
            </w:r>
          </w:p>
        </w:tc>
        <w:tc>
          <w:tcPr>
            <w:tcW w:w="352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7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July 9, 2014, Brian J. Shields, an executive officer of the Company, entered into a prearranged trading plan under Rule 10b5-1 of the Securities and Exchange Act of 1934. Rule 10b5-1 permits officers and directors of public companies to adopt predetermined plans for selling specified amounts of stock. Mr. Shields’ trading plan provides for the sale of up to 90,489 shares of the Company’s stock over an 8-month period beginning in September 2014.</w:t>
      </w: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33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20" w:type="dxa"/>
            <w:vAlign w:val="bottom"/>
          </w:tcPr>
          <w:p>
            <w:pPr>
              <w:spacing w:after="0"/>
              <w:rPr>
                <w:sz w:val="20"/>
                <w:szCs w:val="20"/>
                <w:color w:val="auto"/>
              </w:rPr>
            </w:pPr>
            <w:r>
              <w:rPr>
                <w:rFonts w:ascii="Arial" w:cs="Arial" w:eastAsia="Arial" w:hAnsi="Arial"/>
                <w:sz w:val="18"/>
                <w:szCs w:val="18"/>
                <w:color w:val="auto"/>
              </w:rPr>
              <w:t>Date:   July 15, 2014</w:t>
            </w:r>
          </w:p>
        </w:tc>
        <w:tc>
          <w:tcPr>
            <w:tcW w:w="4100" w:type="dxa"/>
            <w:vAlign w:val="bottom"/>
          </w:tcPr>
          <w:p>
            <w:pPr>
              <w:ind w:left="332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20" w:type="dxa"/>
            <w:vAlign w:val="bottom"/>
          </w:tcPr>
          <w:p>
            <w:pPr>
              <w:spacing w:after="0"/>
              <w:rPr>
                <w:sz w:val="17"/>
                <w:szCs w:val="17"/>
                <w:color w:val="auto"/>
              </w:rPr>
            </w:pPr>
          </w:p>
        </w:tc>
        <w:tc>
          <w:tcPr>
            <w:tcW w:w="4100" w:type="dxa"/>
            <w:vAlign w:val="bottom"/>
          </w:tcPr>
          <w:p>
            <w:pPr>
              <w:ind w:left="332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20" w:type="dxa"/>
            <w:vAlign w:val="bottom"/>
          </w:tcPr>
          <w:p>
            <w:pPr>
              <w:spacing w:after="0"/>
              <w:rPr>
                <w:sz w:val="18"/>
                <w:szCs w:val="18"/>
                <w:color w:val="auto"/>
              </w:rPr>
            </w:pPr>
          </w:p>
        </w:tc>
        <w:tc>
          <w:tcPr>
            <w:tcW w:w="4100" w:type="dxa"/>
            <w:vAlign w:val="bottom"/>
          </w:tcPr>
          <w:p>
            <w:pPr>
              <w:ind w:left="332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45"/>
        </w:trPr>
        <w:tc>
          <w:tcPr>
            <w:tcW w:w="3620" w:type="dxa"/>
            <w:vAlign w:val="bottom"/>
          </w:tcPr>
          <w:p>
            <w:pPr>
              <w:spacing w:after="0"/>
              <w:rPr>
                <w:sz w:val="24"/>
                <w:szCs w:val="24"/>
                <w:color w:val="auto"/>
              </w:rPr>
            </w:pPr>
          </w:p>
        </w:tc>
        <w:tc>
          <w:tcPr>
            <w:tcW w:w="4100" w:type="dxa"/>
            <w:vAlign w:val="bottom"/>
          </w:tcPr>
          <w:p>
            <w:pPr>
              <w:ind w:left="204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620" w:type="dxa"/>
            <w:vAlign w:val="bottom"/>
            <w:shd w:val="clear" w:color="auto" w:fill="808080"/>
          </w:tcPr>
          <w:p>
            <w:pPr>
              <w:spacing w:after="0"/>
              <w:rPr>
                <w:sz w:val="6"/>
                <w:szCs w:val="6"/>
                <w:color w:val="auto"/>
              </w:rPr>
            </w:pPr>
          </w:p>
        </w:tc>
        <w:tc>
          <w:tcPr>
            <w:tcW w:w="410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2019-12-05T19:43:34Z</dcterms:created>
  <dcterms:modified xsi:type="dcterms:W3CDTF">2019-12-05T19:43:34Z</dcterms:modified>
</cp:coreProperties>
</file>