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2"/>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0" w:type="dxa"/>
            <w:vAlign w:val="bottom"/>
            <w:vMerge w:val="restart"/>
          </w:tcPr>
          <w:p>
            <w:pPr>
              <w:spacing w:after="0"/>
              <w:rPr>
                <w:rFonts w:ascii="Arial" w:cs="Arial" w:eastAsia="Arial" w:hAnsi="Arial"/>
                <w:sz w:val="16"/>
                <w:szCs w:val="16"/>
                <w:u w:val="single" w:color="auto"/>
                <w:color w:val="0000EE"/>
                <w:w w:val="94"/>
              </w:rPr>
            </w:pPr>
            <w:hyperlink r:id="rId13">
              <w:r>
                <w:rPr>
                  <w:rFonts w:ascii="Arial" w:cs="Arial" w:eastAsia="Arial" w:hAnsi="Arial"/>
                  <w:sz w:val="16"/>
                  <w:szCs w:val="16"/>
                  <w:u w:val="single" w:color="auto"/>
                  <w:color w:val="0000EE"/>
                  <w:w w:val="94"/>
                </w:rPr>
                <w:t>Bokan Michael W</w:t>
              </w:r>
            </w:hyperlink>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2"/>
          </w:tcPr>
          <w:p>
            <w:pPr>
              <w:ind w:left="40"/>
              <w:spacing w:after="0"/>
              <w:rPr>
                <w:rFonts w:ascii="Arial" w:cs="Arial" w:eastAsia="Arial" w:hAnsi="Arial"/>
                <w:sz w:val="16"/>
                <w:szCs w:val="16"/>
                <w:color w:val="0000EE"/>
              </w:rPr>
            </w:pPr>
            <w:hyperlink r:id="rId14">
              <w:r>
                <w:rPr>
                  <w:rFonts w:ascii="Arial" w:cs="Arial" w:eastAsia="Arial" w:hAnsi="Arial"/>
                  <w:sz w:val="16"/>
                  <w:szCs w:val="16"/>
                  <w:u w:val="single" w:color="auto"/>
                  <w:color w:val="0000EE"/>
                </w:rPr>
                <w:t>MICRON TECHNOLOGY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980" w:type="dxa"/>
            <w:vAlign w:val="bottom"/>
            <w:vMerge w:val="restart"/>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3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3"/>
                <w:szCs w:val="13"/>
                <w:color w:val="0000FF"/>
              </w:rPr>
              <w:t>8000 S. FEDERAL WAY</w:t>
            </w:r>
          </w:p>
        </w:tc>
        <w:tc>
          <w:tcPr>
            <w:tcW w:w="1500" w:type="dxa"/>
            <w:vAlign w:val="bottom"/>
          </w:tcPr>
          <w:p>
            <w:pPr>
              <w:spacing w:after="0"/>
              <w:rPr>
                <w:sz w:val="15"/>
                <w:szCs w:val="15"/>
                <w:color w:val="auto"/>
              </w:rPr>
            </w:pPr>
          </w:p>
        </w:tc>
        <w:tc>
          <w:tcPr>
            <w:tcW w:w="3920" w:type="dxa"/>
            <w:vAlign w:val="bottom"/>
            <w:gridSpan w:val="3"/>
          </w:tcPr>
          <w:p>
            <w:pPr>
              <w:ind w:left="120"/>
              <w:spacing w:after="0"/>
              <w:rPr>
                <w:sz w:val="20"/>
                <w:szCs w:val="20"/>
                <w:color w:val="auto"/>
              </w:rPr>
            </w:pPr>
            <w:r>
              <w:rPr>
                <w:rFonts w:ascii="Arial" w:cs="Arial" w:eastAsia="Arial" w:hAnsi="Arial"/>
                <w:sz w:val="13"/>
                <w:szCs w:val="13"/>
                <w:color w:val="0000FF"/>
              </w:rPr>
              <w:t>10/16/2020</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3"/>
                <w:szCs w:val="13"/>
                <w:color w:val="0000FF"/>
              </w:rPr>
              <w:t>MS 1-607</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SVP, Worldwide Sales</w:t>
      </w:r>
    </w:p>
    <w:p>
      <w:pPr>
        <w:spacing w:after="0" w:line="446"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top w:val="single" w:sz="8" w:color="9A9A9A"/>
            </w:tcBorders>
            <w:shd w:val="clear" w:color="auto" w:fill="EEEEEE"/>
          </w:tcPr>
          <w:p>
            <w:pPr>
              <w:spacing w:after="0"/>
              <w:rPr>
                <w:sz w:val="5"/>
                <w:szCs w:val="5"/>
                <w:color w:val="auto"/>
              </w:rPr>
            </w:pPr>
          </w:p>
        </w:tc>
        <w:tc>
          <w:tcPr>
            <w:tcW w:w="700" w:type="dxa"/>
            <w:vAlign w:val="bottom"/>
            <w:tcBorders>
              <w:top w:val="single" w:sz="8" w:color="9A9A9A"/>
            </w:tcBorders>
            <w:shd w:val="clear" w:color="auto" w:fill="EEEEEE"/>
          </w:tcPr>
          <w:p>
            <w:pPr>
              <w:spacing w:after="0"/>
              <w:rPr>
                <w:sz w:val="5"/>
                <w:szCs w:val="5"/>
                <w:color w:val="auto"/>
              </w:rPr>
            </w:pPr>
          </w:p>
        </w:tc>
        <w:tc>
          <w:tcPr>
            <w:tcW w:w="86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220" w:type="dxa"/>
            <w:vAlign w:val="bottom"/>
            <w:tcBorders>
              <w:top w:val="single" w:sz="8" w:color="9A9A9A"/>
            </w:tcBorders>
            <w:shd w:val="clear" w:color="auto" w:fill="EEEEEE"/>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tcPr>
          <w:p>
            <w:pPr>
              <w:spacing w:after="0"/>
              <w:rPr>
                <w:sz w:val="5"/>
                <w:szCs w:val="5"/>
                <w:color w:val="auto"/>
              </w:rPr>
            </w:pPr>
          </w:p>
        </w:tc>
        <w:tc>
          <w:tcPr>
            <w:tcW w:w="2820" w:type="dxa"/>
            <w:vAlign w:val="bottom"/>
            <w:tcBorders>
              <w:top w:val="single" w:sz="8" w:color="2C2C2C"/>
            </w:tcBorders>
            <w:gridSpan w:val="7"/>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2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gridSpan w:val="2"/>
            <w:vMerge w:val="restart"/>
          </w:tcPr>
          <w:p>
            <w:pPr>
              <w:ind w:left="480"/>
              <w:spacing w:after="0"/>
              <w:rPr>
                <w:sz w:val="20"/>
                <w:szCs w:val="20"/>
                <w:color w:val="auto"/>
              </w:rPr>
            </w:pPr>
            <w:r>
              <w:rPr>
                <w:rFonts w:ascii="Arial" w:cs="Arial" w:eastAsia="Arial" w:hAnsi="Arial"/>
                <w:sz w:val="13"/>
                <w:szCs w:val="13"/>
                <w:color w:val="0000FF"/>
              </w:rPr>
              <w:t>X</w:t>
            </w:r>
          </w:p>
        </w:tc>
        <w:tc>
          <w:tcPr>
            <w:tcW w:w="2140" w:type="dxa"/>
            <w:vAlign w:val="bottom"/>
            <w:gridSpan w:val="5"/>
            <w:vMerge w:val="restart"/>
          </w:tcPr>
          <w:p>
            <w:pPr>
              <w:ind w:left="1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0000FF"/>
              </w:rPr>
              <w:t>BOISE</w:t>
            </w: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ID</w:t>
            </w:r>
          </w:p>
        </w:tc>
        <w:tc>
          <w:tcPr>
            <w:tcW w:w="1700" w:type="dxa"/>
            <w:vAlign w:val="bottom"/>
            <w:gridSpan w:val="2"/>
            <w:vMerge w:val="restart"/>
          </w:tcPr>
          <w:p>
            <w:pPr>
              <w:ind w:left="720"/>
              <w:spacing w:after="0"/>
              <w:rPr>
                <w:sz w:val="20"/>
                <w:szCs w:val="20"/>
                <w:color w:val="auto"/>
              </w:rPr>
            </w:pPr>
            <w:r>
              <w:rPr>
                <w:rFonts w:ascii="Arial" w:cs="Arial" w:eastAsia="Arial" w:hAnsi="Arial"/>
                <w:sz w:val="13"/>
                <w:szCs w:val="13"/>
                <w:color w:val="0000FF"/>
              </w:rPr>
              <w:t>83716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7"/>
            <w:vMerge w:val="restart"/>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180"/>
              <w:spacing w:after="0"/>
              <w:rPr>
                <w:sz w:val="20"/>
                <w:szCs w:val="20"/>
                <w:color w:val="auto"/>
              </w:rPr>
            </w:pPr>
            <w:r>
              <w:rPr>
                <w:rFonts w:ascii="Arial" w:cs="Arial" w:eastAsia="Arial" w:hAnsi="Arial"/>
                <w:sz w:val="10"/>
                <w:szCs w:val="10"/>
                <w:color w:val="auto"/>
              </w:rPr>
              <w:t>(State)</w:t>
            </w:r>
          </w:p>
        </w:tc>
        <w:tc>
          <w:tcPr>
            <w:tcW w:w="1700" w:type="dxa"/>
            <w:vAlign w:val="bottom"/>
            <w:gridSpan w:val="2"/>
          </w:tcPr>
          <w:p>
            <w:pPr>
              <w:ind w:left="7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60" w:type="dxa"/>
            <w:vAlign w:val="bottom"/>
            <w:tcBorders>
              <w:bottom w:val="single" w:sz="8" w:color="2C2C2C"/>
            </w:tcBorders>
            <w:gridSpan w:val="9"/>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5440" w:type="dxa"/>
            <w:vAlign w:val="bottom"/>
            <w:tcBorders>
              <w:top w:val="single" w:sz="8" w:color="2C2C2C"/>
            </w:tcBorders>
            <w:gridSpan w:val="13"/>
          </w:tcPr>
          <w:p>
            <w:pPr>
              <w:jc w:val="center"/>
              <w:ind w:left="8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40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12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2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gridSpan w:val="2"/>
          </w:tcPr>
          <w:p>
            <w:pPr>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9"/>
              </w:rPr>
              <w:t>Code (Instr. 8)</w:t>
            </w:r>
          </w:p>
        </w:tc>
        <w:tc>
          <w:tcPr>
            <w:tcW w:w="1440" w:type="dxa"/>
            <w:vAlign w:val="bottom"/>
            <w:gridSpan w:val="3"/>
          </w:tcPr>
          <w:p>
            <w:pPr>
              <w:ind w:left="120"/>
              <w:spacing w:after="0" w:line="99"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Beneficially Owned</w:t>
            </w:r>
          </w:p>
        </w:tc>
        <w:tc>
          <w:tcPr>
            <w:tcW w:w="96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Following Reported</w:t>
            </w:r>
          </w:p>
        </w:tc>
        <w:tc>
          <w:tcPr>
            <w:tcW w:w="9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w w:val="88"/>
              </w:rPr>
              <w:t>Code</w:t>
            </w:r>
          </w:p>
        </w:tc>
        <w:tc>
          <w:tcPr>
            <w:tcW w:w="400" w:type="dxa"/>
            <w:vAlign w:val="bottom"/>
            <w:tcBorders>
              <w:top w:val="single" w:sz="8" w:color="2C2C2C"/>
            </w:tcBorders>
            <w:vMerge w:val="restart"/>
          </w:tcPr>
          <w:p>
            <w:pPr>
              <w:ind w:left="20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40" w:type="dxa"/>
            <w:vAlign w:val="bottom"/>
            <w:vMerge w:val="restart"/>
          </w:tcPr>
          <w:p>
            <w:pPr>
              <w:spacing w:after="0"/>
              <w:rPr>
                <w:sz w:val="5"/>
                <w:szCs w:val="5"/>
                <w:color w:val="auto"/>
              </w:rPr>
            </w:pPr>
          </w:p>
        </w:tc>
        <w:tc>
          <w:tcPr>
            <w:tcW w:w="1180" w:type="dxa"/>
            <w:vAlign w:val="bottom"/>
            <w:gridSpan w:val="3"/>
          </w:tcPr>
          <w:p>
            <w:pPr>
              <w:ind w:left="2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33,693</w:t>
            </w:r>
            <w:r>
              <w:rPr>
                <w:rFonts w:ascii="Arial" w:cs="Arial" w:eastAsia="Arial" w:hAnsi="Arial"/>
                <w:sz w:val="16"/>
                <w:szCs w:val="16"/>
                <w:color w:val="008000"/>
                <w:w w:val="8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103,847</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w w:val="97"/>
              </w:rPr>
              <w:t>F</w:t>
            </w:r>
          </w:p>
        </w:tc>
        <w:tc>
          <w:tcPr>
            <w:tcW w:w="4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7"/>
              </w:rPr>
              <w:t>3,845</w:t>
            </w:r>
            <w:r>
              <w:rPr>
                <w:rFonts w:ascii="Arial" w:cs="Arial" w:eastAsia="Arial" w:hAnsi="Arial"/>
                <w:sz w:val="16"/>
                <w:szCs w:val="16"/>
                <w:color w:val="008000"/>
                <w:w w:val="87"/>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51.94</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100,002</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w w:val="95"/>
              </w:rPr>
              <w:t>M</w:t>
            </w:r>
          </w:p>
        </w:tc>
        <w:tc>
          <w:tcPr>
            <w:tcW w:w="4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11,708</w:t>
            </w:r>
            <w:r>
              <w:rPr>
                <w:rFonts w:ascii="Arial" w:cs="Arial" w:eastAsia="Arial" w:hAnsi="Arial"/>
                <w:sz w:val="16"/>
                <w:szCs w:val="16"/>
                <w:color w:val="008000"/>
                <w:w w:val="83"/>
                <w:vertAlign w:val="superscript"/>
              </w:rPr>
              <w:t>(3)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111,710</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w w:val="97"/>
              </w:rPr>
              <w:t>F</w:t>
            </w: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7"/>
              </w:rPr>
              <w:t>4,747</w:t>
            </w:r>
            <w:r>
              <w:rPr>
                <w:rFonts w:ascii="Arial" w:cs="Arial" w:eastAsia="Arial" w:hAnsi="Arial"/>
                <w:sz w:val="16"/>
                <w:szCs w:val="16"/>
                <w:color w:val="008000"/>
                <w:w w:val="87"/>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51.94</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106,963</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40" w:type="dxa"/>
            <w:vAlign w:val="bottom"/>
            <w:tcBorders>
              <w:top w:val="single" w:sz="8" w:color="2C2C2C"/>
            </w:tcBorders>
            <w:gridSpan w:val="13"/>
          </w:tcPr>
          <w:p>
            <w:pPr>
              <w:jc w:val="center"/>
              <w:ind w:left="8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6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Derivative Securities</w:t>
            </w:r>
          </w:p>
        </w:tc>
        <w:tc>
          <w:tcPr>
            <w:tcW w:w="120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vMerge w:val="restart"/>
          </w:tcPr>
          <w:p>
            <w:pPr>
              <w:ind w:left="16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ind w:left="80"/>
              <w:spacing w:after="0" w:line="101" w:lineRule="exact"/>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8"/>
                <w:szCs w:val="8"/>
                <w:color w:val="auto"/>
              </w:rPr>
            </w:pPr>
          </w:p>
        </w:tc>
        <w:tc>
          <w:tcPr>
            <w:tcW w:w="5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w w:val="99"/>
              </w:rPr>
              <w:t>CodeV</w:t>
            </w:r>
          </w:p>
        </w:tc>
        <w:tc>
          <w:tcPr>
            <w:tcW w:w="140" w:type="dxa"/>
            <w:vAlign w:val="bottom"/>
          </w:tcPr>
          <w:p>
            <w:pPr>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A</w:t>
            </w: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color w:val="0000FF"/>
              </w:rPr>
              <w:t>14,235</w:t>
            </w:r>
          </w:p>
        </w:tc>
        <w:tc>
          <w:tcPr>
            <w:tcW w:w="280" w:type="dxa"/>
            <w:vAlign w:val="bottom"/>
          </w:tcPr>
          <w:p>
            <w:pPr>
              <w:spacing w:after="0"/>
              <w:rPr>
                <w:sz w:val="12"/>
                <w:szCs w:val="12"/>
                <w:color w:val="auto"/>
              </w:rPr>
            </w:pPr>
          </w:p>
        </w:tc>
        <w:tc>
          <w:tcPr>
            <w:tcW w:w="400" w:type="dxa"/>
            <w:vAlign w:val="bottom"/>
            <w:vMerge w:val="restart"/>
          </w:tcPr>
          <w:p>
            <w:pPr>
              <w:jc w:val="center"/>
              <w:ind w:right="238"/>
              <w:spacing w:after="0"/>
              <w:rPr>
                <w:sz w:val="20"/>
                <w:szCs w:val="20"/>
                <w:color w:val="auto"/>
              </w:rPr>
            </w:pPr>
            <w:r>
              <w:rPr>
                <w:rFonts w:ascii="Arial" w:cs="Arial" w:eastAsia="Arial" w:hAnsi="Arial"/>
                <w:sz w:val="8"/>
                <w:szCs w:val="8"/>
                <w:color w:val="008000"/>
                <w:w w:val="81"/>
              </w:rPr>
              <w:t>(5)</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(5)</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4"/>
              <w:spacing w:after="0"/>
              <w:rPr>
                <w:sz w:val="20"/>
                <w:szCs w:val="20"/>
                <w:color w:val="auto"/>
              </w:rPr>
            </w:pPr>
            <w:r>
              <w:rPr>
                <w:rFonts w:ascii="Arial" w:cs="Arial" w:eastAsia="Arial" w:hAnsi="Arial"/>
                <w:sz w:val="13"/>
                <w:szCs w:val="13"/>
                <w:color w:val="0000FF"/>
                <w:w w:val="87"/>
              </w:rPr>
              <w:t>14,235</w:t>
            </w:r>
            <w:r>
              <w:rPr>
                <w:rFonts w:ascii="Arial" w:cs="Arial" w:eastAsia="Arial" w:hAnsi="Arial"/>
                <w:sz w:val="16"/>
                <w:szCs w:val="16"/>
                <w:color w:val="008000"/>
                <w:w w:val="87"/>
                <w:vertAlign w:val="superscript"/>
              </w:rPr>
              <w:t>(5)</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14,235</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A</w:t>
            </w: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color w:val="0000FF"/>
              </w:rPr>
              <w:t>16,846</w:t>
            </w:r>
          </w:p>
        </w:tc>
        <w:tc>
          <w:tcPr>
            <w:tcW w:w="280" w:type="dxa"/>
            <w:vAlign w:val="bottom"/>
          </w:tcPr>
          <w:p>
            <w:pPr>
              <w:spacing w:after="0"/>
              <w:rPr>
                <w:sz w:val="12"/>
                <w:szCs w:val="12"/>
                <w:color w:val="auto"/>
              </w:rPr>
            </w:pPr>
          </w:p>
        </w:tc>
        <w:tc>
          <w:tcPr>
            <w:tcW w:w="400" w:type="dxa"/>
            <w:vAlign w:val="bottom"/>
            <w:vMerge w:val="restart"/>
          </w:tcPr>
          <w:p>
            <w:pPr>
              <w:jc w:val="center"/>
              <w:ind w:right="238"/>
              <w:spacing w:after="0"/>
              <w:rPr>
                <w:sz w:val="20"/>
                <w:szCs w:val="20"/>
                <w:color w:val="auto"/>
              </w:rPr>
            </w:pPr>
            <w:r>
              <w:rPr>
                <w:rFonts w:ascii="Arial" w:cs="Arial" w:eastAsia="Arial" w:hAnsi="Arial"/>
                <w:sz w:val="8"/>
                <w:szCs w:val="8"/>
                <w:color w:val="008000"/>
                <w:w w:val="81"/>
              </w:rPr>
              <w:t>(6)</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(6)</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4"/>
              <w:spacing w:after="0"/>
              <w:rPr>
                <w:sz w:val="20"/>
                <w:szCs w:val="20"/>
                <w:color w:val="auto"/>
              </w:rPr>
            </w:pPr>
            <w:r>
              <w:rPr>
                <w:rFonts w:ascii="Arial" w:cs="Arial" w:eastAsia="Arial" w:hAnsi="Arial"/>
                <w:sz w:val="13"/>
                <w:szCs w:val="13"/>
                <w:color w:val="0000FF"/>
                <w:w w:val="87"/>
              </w:rPr>
              <w:t>16,846</w:t>
            </w:r>
            <w:r>
              <w:rPr>
                <w:rFonts w:ascii="Arial" w:cs="Arial" w:eastAsia="Arial" w:hAnsi="Arial"/>
                <w:sz w:val="16"/>
                <w:szCs w:val="16"/>
                <w:color w:val="008000"/>
                <w:w w:val="87"/>
                <w:vertAlign w:val="superscript"/>
              </w:rPr>
              <w:t>(6)</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16,846</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Units</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M</w:t>
            </w:r>
          </w:p>
        </w:tc>
        <w:tc>
          <w:tcPr>
            <w:tcW w:w="140" w:type="dxa"/>
            <w:vAlign w:val="bottom"/>
          </w:tcPr>
          <w:p>
            <w:pPr>
              <w:spacing w:after="0"/>
              <w:rPr>
                <w:sz w:val="12"/>
                <w:szCs w:val="12"/>
                <w:color w:val="auto"/>
              </w:rPr>
            </w:pPr>
          </w:p>
        </w:tc>
        <w:tc>
          <w:tcPr>
            <w:tcW w:w="800" w:type="dxa"/>
            <w:vAlign w:val="bottom"/>
            <w:vMerge w:val="restart"/>
          </w:tcPr>
          <w:p>
            <w:pPr>
              <w:jc w:val="center"/>
              <w:ind w:left="315"/>
              <w:spacing w:after="0"/>
              <w:rPr>
                <w:sz w:val="20"/>
                <w:szCs w:val="20"/>
                <w:color w:val="auto"/>
              </w:rPr>
            </w:pPr>
            <w:r>
              <w:rPr>
                <w:rFonts w:ascii="Arial" w:cs="Arial" w:eastAsia="Arial" w:hAnsi="Arial"/>
                <w:sz w:val="10"/>
                <w:szCs w:val="10"/>
                <w:color w:val="0000FF"/>
                <w:w w:val="95"/>
              </w:rPr>
              <w:t>5,949</w:t>
            </w:r>
          </w:p>
        </w:tc>
        <w:tc>
          <w:tcPr>
            <w:tcW w:w="280" w:type="dxa"/>
            <w:vAlign w:val="bottom"/>
          </w:tcPr>
          <w:p>
            <w:pPr>
              <w:spacing w:after="0"/>
              <w:rPr>
                <w:sz w:val="12"/>
                <w:szCs w:val="12"/>
                <w:color w:val="auto"/>
              </w:rPr>
            </w:pPr>
          </w:p>
        </w:tc>
        <w:tc>
          <w:tcPr>
            <w:tcW w:w="400" w:type="dxa"/>
            <w:vAlign w:val="bottom"/>
            <w:vMerge w:val="restart"/>
          </w:tcPr>
          <w:p>
            <w:pPr>
              <w:jc w:val="center"/>
              <w:ind w:right="238"/>
              <w:spacing w:after="0"/>
              <w:rPr>
                <w:sz w:val="20"/>
                <w:szCs w:val="20"/>
                <w:color w:val="auto"/>
              </w:rPr>
            </w:pPr>
            <w:r>
              <w:rPr>
                <w:rFonts w:ascii="Arial" w:cs="Arial" w:eastAsia="Arial" w:hAnsi="Arial"/>
                <w:sz w:val="8"/>
                <w:szCs w:val="8"/>
                <w:color w:val="008000"/>
                <w:w w:val="81"/>
              </w:rPr>
              <w:t>(7)</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(7)</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4"/>
              <w:spacing w:after="0"/>
              <w:rPr>
                <w:sz w:val="20"/>
                <w:szCs w:val="20"/>
                <w:color w:val="auto"/>
              </w:rPr>
            </w:pPr>
            <w:r>
              <w:rPr>
                <w:rFonts w:ascii="Arial" w:cs="Arial" w:eastAsia="Arial" w:hAnsi="Arial"/>
                <w:sz w:val="13"/>
                <w:szCs w:val="13"/>
                <w:color w:val="0000FF"/>
                <w:w w:val="87"/>
              </w:rPr>
              <w:t>11,708</w:t>
            </w:r>
            <w:r>
              <w:rPr>
                <w:rFonts w:ascii="Arial" w:cs="Arial" w:eastAsia="Arial" w:hAnsi="Arial"/>
                <w:sz w:val="16"/>
                <w:szCs w:val="16"/>
                <w:color w:val="008000"/>
                <w:w w:val="87"/>
                <w:vertAlign w:val="superscript"/>
              </w:rPr>
              <w:t>(3)</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8,445</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0"/>
                <w:szCs w:val="10"/>
                <w:color w:val="0000FF"/>
              </w:rPr>
              <w:t>F</w:t>
            </w:r>
          </w:p>
        </w:tc>
        <w:tc>
          <w:tcPr>
            <w:tcW w:w="140" w:type="dxa"/>
            <w:vAlign w:val="bottom"/>
          </w:tcPr>
          <w:p>
            <w:pPr>
              <w:spacing w:after="0"/>
              <w:rPr>
                <w:sz w:val="12"/>
                <w:szCs w:val="12"/>
                <w:color w:val="auto"/>
              </w:rPr>
            </w:pPr>
          </w:p>
        </w:tc>
        <w:tc>
          <w:tcPr>
            <w:tcW w:w="800" w:type="dxa"/>
            <w:vAlign w:val="bottom"/>
            <w:vMerge w:val="restart"/>
          </w:tcPr>
          <w:p>
            <w:pPr>
              <w:jc w:val="center"/>
              <w:ind w:left="315"/>
              <w:spacing w:after="0"/>
              <w:rPr>
                <w:sz w:val="20"/>
                <w:szCs w:val="20"/>
                <w:color w:val="auto"/>
              </w:rPr>
            </w:pPr>
            <w:r>
              <w:rPr>
                <w:rFonts w:ascii="Arial" w:cs="Arial" w:eastAsia="Arial" w:hAnsi="Arial"/>
                <w:sz w:val="10"/>
                <w:szCs w:val="10"/>
                <w:color w:val="0000FF"/>
                <w:w w:val="95"/>
              </w:rPr>
              <w:t>405</w:t>
            </w:r>
          </w:p>
        </w:tc>
        <w:tc>
          <w:tcPr>
            <w:tcW w:w="280" w:type="dxa"/>
            <w:vAlign w:val="bottom"/>
          </w:tcPr>
          <w:p>
            <w:pPr>
              <w:spacing w:after="0"/>
              <w:rPr>
                <w:sz w:val="12"/>
                <w:szCs w:val="12"/>
                <w:color w:val="auto"/>
              </w:rPr>
            </w:pPr>
          </w:p>
        </w:tc>
        <w:tc>
          <w:tcPr>
            <w:tcW w:w="400" w:type="dxa"/>
            <w:vAlign w:val="bottom"/>
            <w:vMerge w:val="restart"/>
          </w:tcPr>
          <w:p>
            <w:pPr>
              <w:jc w:val="center"/>
              <w:ind w:right="238"/>
              <w:spacing w:after="0"/>
              <w:rPr>
                <w:sz w:val="20"/>
                <w:szCs w:val="20"/>
                <w:color w:val="auto"/>
              </w:rPr>
            </w:pPr>
            <w:r>
              <w:rPr>
                <w:rFonts w:ascii="Arial" w:cs="Arial" w:eastAsia="Arial" w:hAnsi="Arial"/>
                <w:sz w:val="8"/>
                <w:szCs w:val="8"/>
                <w:color w:val="008000"/>
                <w:w w:val="81"/>
              </w:rPr>
              <w:t>(8)</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(8)</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40" w:type="dxa"/>
            <w:vAlign w:val="bottom"/>
            <w:vMerge w:val="restart"/>
          </w:tcPr>
          <w:p>
            <w:pPr>
              <w:jc w:val="center"/>
              <w:ind w:left="164"/>
              <w:spacing w:after="0" w:line="240" w:lineRule="exact"/>
              <w:rPr>
                <w:sz w:val="20"/>
                <w:szCs w:val="20"/>
                <w:color w:val="auto"/>
              </w:rPr>
            </w:pPr>
            <w:r>
              <w:rPr>
                <w:rFonts w:ascii="Arial" w:cs="Arial" w:eastAsia="Arial" w:hAnsi="Arial"/>
                <w:sz w:val="26"/>
                <w:szCs w:val="26"/>
                <w:color w:val="0000FF"/>
                <w:w w:val="78"/>
                <w:vertAlign w:val="subscript"/>
              </w:rPr>
              <w:t>405</w:t>
            </w:r>
            <w:r>
              <w:rPr>
                <w:rFonts w:ascii="Arial" w:cs="Arial" w:eastAsia="Arial" w:hAnsi="Arial"/>
                <w:sz w:val="8"/>
                <w:szCs w:val="8"/>
                <w:color w:val="008000"/>
                <w:w w:val="78"/>
              </w:rPr>
              <w:t>(10)</w:t>
            </w:r>
          </w:p>
        </w:tc>
        <w:tc>
          <w:tcPr>
            <w:tcW w:w="40" w:type="dxa"/>
            <w:vAlign w:val="bottom"/>
          </w:tcPr>
          <w:p>
            <w:pPr>
              <w:spacing w:after="0"/>
              <w:rPr>
                <w:sz w:val="12"/>
                <w:szCs w:val="12"/>
                <w:color w:val="auto"/>
              </w:rPr>
            </w:pP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10,357</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0"/>
                <w:szCs w:val="10"/>
                <w:color w:val="0000FF"/>
              </w:rPr>
              <w:t>F</w:t>
            </w:r>
          </w:p>
        </w:tc>
        <w:tc>
          <w:tcPr>
            <w:tcW w:w="140" w:type="dxa"/>
            <w:vAlign w:val="bottom"/>
          </w:tcPr>
          <w:p>
            <w:pPr>
              <w:spacing w:after="0"/>
              <w:rPr>
                <w:sz w:val="12"/>
                <w:szCs w:val="12"/>
                <w:color w:val="auto"/>
              </w:rPr>
            </w:pPr>
          </w:p>
        </w:tc>
        <w:tc>
          <w:tcPr>
            <w:tcW w:w="800" w:type="dxa"/>
            <w:vAlign w:val="bottom"/>
            <w:vMerge w:val="restart"/>
          </w:tcPr>
          <w:p>
            <w:pPr>
              <w:jc w:val="center"/>
              <w:ind w:left="295"/>
              <w:spacing w:after="0"/>
              <w:rPr>
                <w:sz w:val="20"/>
                <w:szCs w:val="20"/>
                <w:color w:val="auto"/>
              </w:rPr>
            </w:pPr>
            <w:r>
              <w:rPr>
                <w:rFonts w:ascii="Arial" w:cs="Arial" w:eastAsia="Arial" w:hAnsi="Arial"/>
                <w:sz w:val="10"/>
                <w:szCs w:val="10"/>
                <w:color w:val="0000FF"/>
                <w:w w:val="89"/>
              </w:rPr>
              <w:t>38</w:t>
            </w:r>
          </w:p>
        </w:tc>
        <w:tc>
          <w:tcPr>
            <w:tcW w:w="280" w:type="dxa"/>
            <w:vAlign w:val="bottom"/>
          </w:tcPr>
          <w:p>
            <w:pPr>
              <w:spacing w:after="0"/>
              <w:rPr>
                <w:sz w:val="12"/>
                <w:szCs w:val="12"/>
                <w:color w:val="auto"/>
              </w:rPr>
            </w:pPr>
          </w:p>
        </w:tc>
        <w:tc>
          <w:tcPr>
            <w:tcW w:w="400" w:type="dxa"/>
            <w:vAlign w:val="bottom"/>
            <w:vMerge w:val="restart"/>
          </w:tcPr>
          <w:p>
            <w:pPr>
              <w:jc w:val="center"/>
              <w:ind w:right="238"/>
              <w:spacing w:after="0"/>
              <w:rPr>
                <w:sz w:val="20"/>
                <w:szCs w:val="20"/>
                <w:color w:val="auto"/>
              </w:rPr>
            </w:pPr>
            <w:r>
              <w:rPr>
                <w:rFonts w:ascii="Arial" w:cs="Arial" w:eastAsia="Arial" w:hAnsi="Arial"/>
                <w:sz w:val="8"/>
                <w:szCs w:val="8"/>
                <w:color w:val="008000"/>
                <w:w w:val="81"/>
              </w:rPr>
              <w:t>(9)</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(9)</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40" w:type="dxa"/>
            <w:vAlign w:val="bottom"/>
            <w:vMerge w:val="restart"/>
          </w:tcPr>
          <w:p>
            <w:pPr>
              <w:jc w:val="center"/>
              <w:ind w:left="164"/>
              <w:spacing w:after="0" w:line="240" w:lineRule="exact"/>
              <w:rPr>
                <w:sz w:val="20"/>
                <w:szCs w:val="20"/>
                <w:color w:val="auto"/>
              </w:rPr>
            </w:pPr>
            <w:r>
              <w:rPr>
                <w:rFonts w:ascii="Arial" w:cs="Arial" w:eastAsia="Arial" w:hAnsi="Arial"/>
                <w:sz w:val="26"/>
                <w:szCs w:val="26"/>
                <w:color w:val="0000FF"/>
                <w:w w:val="77"/>
                <w:vertAlign w:val="subscript"/>
              </w:rPr>
              <w:t>38</w:t>
            </w:r>
            <w:r>
              <w:rPr>
                <w:rFonts w:ascii="Arial" w:cs="Arial" w:eastAsia="Arial" w:hAnsi="Arial"/>
                <w:sz w:val="8"/>
                <w:szCs w:val="8"/>
                <w:color w:val="008000"/>
                <w:w w:val="77"/>
              </w:rPr>
              <w:t>(10)</w:t>
            </w:r>
          </w:p>
        </w:tc>
        <w:tc>
          <w:tcPr>
            <w:tcW w:w="40" w:type="dxa"/>
            <w:vAlign w:val="bottom"/>
          </w:tcPr>
          <w:p>
            <w:pPr>
              <w:spacing w:after="0"/>
              <w:rPr>
                <w:sz w:val="12"/>
                <w:szCs w:val="12"/>
                <w:color w:val="auto"/>
              </w:rPr>
            </w:pP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8,532</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-3100705</wp:posOffset>
            </wp:positionV>
            <wp:extent cx="6997700" cy="3133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31330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Restricted Stock Awards vest in 33 1/3% increments annually on the anniversary of the grant.</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Withholding of shares of common stock to satisfy tax withholding obligations in connection with the vesting of restricted stock awarded under the Issuer's 2004 Equity Incentive Plan.</w:t>
      </w:r>
    </w:p>
    <w:p>
      <w:pPr>
        <w:spacing w:after="0" w:line="35" w:lineRule="exact"/>
        <w:rPr>
          <w:rFonts w:ascii="Arial" w:cs="Arial" w:eastAsia="Arial" w:hAnsi="Arial"/>
          <w:sz w:val="10"/>
          <w:szCs w:val="10"/>
          <w:color w:val="008000"/>
        </w:rPr>
      </w:pPr>
    </w:p>
    <w:p>
      <w:pPr>
        <w:ind w:left="40" w:right="1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Withholding of shares of common stock to satisfy tax withholding obligations in connection with the vesting of performance restricted stock units awarded under the Issuer's 2004 Equity Incentive Plan.</w:t>
      </w:r>
    </w:p>
    <w:p>
      <w:pPr>
        <w:spacing w:after="0" w:line="35" w:lineRule="exact"/>
        <w:rPr>
          <w:rFonts w:ascii="Arial" w:cs="Arial" w:eastAsia="Arial" w:hAnsi="Arial"/>
          <w:sz w:val="10"/>
          <w:szCs w:val="10"/>
          <w:color w:val="008000"/>
        </w:rPr>
      </w:pPr>
    </w:p>
    <w:p>
      <w:pPr>
        <w:ind w:left="40" w:right="10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6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2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jc w:val="both"/>
        <w:ind w:left="40" w:right="60" w:hanging="10"/>
        <w:spacing w:after="0" w:line="242"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22" w:lineRule="exact"/>
        <w:rPr>
          <w:rFonts w:ascii="Arial" w:cs="Arial" w:eastAsia="Arial" w:hAnsi="Arial"/>
          <w:sz w:val="10"/>
          <w:szCs w:val="10"/>
          <w:color w:val="008000"/>
        </w:rPr>
      </w:pPr>
    </w:p>
    <w:p>
      <w:pPr>
        <w:ind w:left="40" w:right="10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performance period beginning August 29, 2019 and ending on September 1, 2021,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180" w:hanging="150"/>
        <w:spacing w:after="0"/>
        <w:tabs>
          <w:tab w:leader="none" w:pos="18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Greg Osborn,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10/20/2020</w:t>
            </w:r>
          </w:p>
        </w:tc>
      </w:tr>
      <w:tr>
        <w:trPr>
          <w:trHeight w:val="170"/>
        </w:trPr>
        <w:tc>
          <w:tcPr>
            <w:tcW w:w="6580" w:type="dxa"/>
            <w:vAlign w:val="bottom"/>
          </w:tcPr>
          <w:p>
            <w:pPr>
              <w:spacing w:after="0"/>
              <w:rPr>
                <w:sz w:val="14"/>
                <w:szCs w:val="14"/>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ind w:left="93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276225</wp:posOffset>
            </wp:positionH>
            <wp:positionV relativeFrom="page">
              <wp:posOffset>88900</wp:posOffset>
            </wp:positionV>
            <wp:extent cx="7016750" cy="22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0" cy="22225"/>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127000</wp:posOffset>
            </wp:positionV>
            <wp:extent cx="7051675" cy="511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51675" cy="5113020"/>
                    </a:xfrm>
                    <a:prstGeom prst="rect">
                      <a:avLst/>
                    </a:prstGeom>
                    <a:noFill/>
                  </pic:spPr>
                </pic:pic>
              </a:graphicData>
            </a:graphic>
          </wp:anchor>
        </w:drawing>
      </w:r>
    </w:p>
    <w:sectPr>
      <w:pgSz w:w="11900" w:h="16838" w:orient="portrait"/>
      <w:cols w:equalWidth="0" w:num="1">
        <w:col w:w="10020"/>
      </w:cols>
      <w:pgMar w:left="1440" w:top="3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4666"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2020-10-20T20:44:05Z</dcterms:created>
  <dcterms:modified xsi:type="dcterms:W3CDTF">2020-10-20T20:44:05Z</dcterms:modified>
</cp:coreProperties>
</file>