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0001632063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Micron Technology,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001-10658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8000 S Federal Way</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Boise</w:t>
      </w:r>
    </w:p>
    <w:p>
      <w:pPr>
        <w:spacing w:after="0" w:line="230" w:lineRule="auto"/>
        <w:rPr>
          <w:sz w:val="20"/>
          <w:szCs w:val="20"/>
          <w:color w:val="auto"/>
        </w:rPr>
      </w:pPr>
      <w:r>
        <w:rPr>
          <w:rFonts w:ascii="Times New Roman" w:cs="Times New Roman" w:eastAsia="Times New Roman" w:hAnsi="Times New Roman"/>
          <w:sz w:val="22"/>
          <w:szCs w:val="22"/>
          <w:color w:val="auto"/>
        </w:rPr>
        <w:t>IDAHO</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83707</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2084929154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ARNZEN APRIL S</w:t>
      </w:r>
    </w:p>
    <w:p>
      <w:pPr>
        <w:spacing w:after="0" w:line="44" w:lineRule="exact"/>
        <w:rPr>
          <w:sz w:val="24"/>
          <w:szCs w:val="24"/>
          <w:color w:val="auto"/>
        </w:rPr>
      </w:pPr>
    </w:p>
    <w:p>
      <w:pPr>
        <w:sectPr>
          <w:pgSz w:w="11900" w:h="16838" w:orient="portrait"/>
          <w:cols w:equalWidth="0" w:num="2">
            <w:col w:w="7460" w:space="720"/>
            <w:col w:w="30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1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6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6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22"/>
          <w:szCs w:val="22"/>
          <w:color w:val="auto"/>
        </w:rPr>
        <w:t>Merrill Lynch, Pierce,</w:t>
      </w:r>
    </w:p>
    <w:p>
      <w:pPr>
        <w:spacing w:after="0" w:line="4"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22"/>
          <w:szCs w:val="22"/>
          <w:color w:val="auto"/>
        </w:rPr>
        <w:t>Fenner &amp; Smith, Inc.</w:t>
      </w:r>
    </w:p>
    <w:p>
      <w:pPr>
        <w:ind w:left="40"/>
        <w:spacing w:after="0" w:line="230" w:lineRule="auto"/>
        <w:tabs>
          <w:tab w:leader="none" w:pos="2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225 N 9th</w:t>
      </w:r>
    </w:p>
    <w:p>
      <w:pPr>
        <w:ind w:left="2520"/>
        <w:spacing w:after="0" w:line="231" w:lineRule="auto"/>
        <w:rPr>
          <w:sz w:val="20"/>
          <w:szCs w:val="20"/>
          <w:color w:val="auto"/>
        </w:rPr>
      </w:pPr>
      <w:r>
        <w:rPr>
          <w:rFonts w:ascii="Times New Roman" w:cs="Times New Roman" w:eastAsia="Times New Roman" w:hAnsi="Times New Roman"/>
          <w:sz w:val="22"/>
          <w:szCs w:val="22"/>
          <w:color w:val="auto"/>
        </w:rPr>
        <w:t>Suite 700</w:t>
      </w:r>
    </w:p>
    <w:p>
      <w:pPr>
        <w:ind w:left="2520"/>
        <w:spacing w:after="0"/>
        <w:rPr>
          <w:sz w:val="20"/>
          <w:szCs w:val="20"/>
          <w:color w:val="auto"/>
        </w:rPr>
      </w:pPr>
      <w:r>
        <w:rPr>
          <w:rFonts w:ascii="Times New Roman" w:cs="Times New Roman" w:eastAsia="Times New Roman" w:hAnsi="Times New Roman"/>
          <w:sz w:val="22"/>
          <w:szCs w:val="22"/>
          <w:color w:val="auto"/>
        </w:rPr>
        <w:t>Boise  ID  83702</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80" w:type="dxa"/>
            <w:vAlign w:val="bottom"/>
          </w:tcPr>
          <w:p>
            <w:pPr>
              <w:jc w:val="right"/>
              <w:ind w:right="632"/>
              <w:spacing w:after="0"/>
              <w:rPr>
                <w:sz w:val="20"/>
                <w:szCs w:val="20"/>
                <w:color w:val="auto"/>
              </w:rPr>
            </w:pPr>
            <w:r>
              <w:rPr>
                <w:rFonts w:ascii="Times New Roman" w:cs="Times New Roman" w:eastAsia="Times New Roman" w:hAnsi="Times New Roman"/>
                <w:sz w:val="22"/>
                <w:szCs w:val="22"/>
                <w:color w:val="auto"/>
                <w:w w:val="95"/>
              </w:rPr>
              <w:t>4890</w:t>
            </w:r>
          </w:p>
        </w:tc>
        <w:tc>
          <w:tcPr>
            <w:tcW w:w="126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552570.00</w:t>
            </w: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1108841326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09/26/2024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4660" w:space="220"/>
            <w:col w:w="636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380" w:val="left"/>
          <w:tab w:leader="none" w:pos="5800" w:val="left"/>
          <w:tab w:leader="none" w:pos="6400" w:val="left"/>
          <w:tab w:leader="none" w:pos="7360" w:val="left"/>
          <w:tab w:leader="none" w:pos="858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56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right"/>
              <w:ind w:right="192"/>
              <w:spacing w:after="0"/>
              <w:rPr>
                <w:sz w:val="20"/>
                <w:szCs w:val="20"/>
                <w:color w:val="auto"/>
              </w:rPr>
            </w:pPr>
            <w:r>
              <w:rPr>
                <w:rFonts w:ascii="Times New Roman" w:cs="Times New Roman" w:eastAsia="Times New Roman" w:hAnsi="Times New Roman"/>
                <w:sz w:val="22"/>
                <w:szCs w:val="22"/>
                <w:b w:val="1"/>
                <w:bCs w:val="1"/>
                <w:color w:val="auto"/>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80" w:type="dxa"/>
            <w:vAlign w:val="bottom"/>
          </w:tcPr>
          <w:p>
            <w:pPr>
              <w:jc w:val="right"/>
              <w:ind w:right="72"/>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80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01/15/2024</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Purchase</w:t>
            </w:r>
          </w:p>
        </w:tc>
        <w:tc>
          <w:tcPr>
            <w:tcW w:w="148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April Arnzen</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4890</w:t>
            </w:r>
          </w:p>
        </w:tc>
        <w:tc>
          <w:tcPr>
            <w:tcW w:w="27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w w:val="97"/>
              </w:rPr>
              <w:t>01/15/2024 Payroll Deduction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Plan</w:t>
            </w:r>
          </w:p>
        </w:tc>
        <w:tc>
          <w:tcPr>
            <w:tcW w:w="148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7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18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18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680" w:type="dxa"/>
            <w:vAlign w:val="bottom"/>
            <w:vMerge w:val="restart"/>
          </w:tcPr>
          <w:p>
            <w:pPr>
              <w:ind w:left="2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180" w:type="dxa"/>
            <w:vAlign w:val="bottom"/>
            <w:vMerge w:val="continue"/>
          </w:tcPr>
          <w:p>
            <w:pPr>
              <w:spacing w:after="0"/>
              <w:rPr>
                <w:sz w:val="10"/>
                <w:szCs w:val="10"/>
                <w:color w:val="auto"/>
              </w:rPr>
            </w:pPr>
          </w:p>
        </w:tc>
        <w:tc>
          <w:tcPr>
            <w:tcW w:w="1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180" w:type="dxa"/>
            <w:vAlign w:val="bottom"/>
            <w:vMerge w:val="restart"/>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180" w:type="dxa"/>
            <w:vAlign w:val="bottom"/>
            <w:vMerge w:val="continue"/>
          </w:tcPr>
          <w:p>
            <w:pPr>
              <w:spacing w:after="0"/>
              <w:rPr>
                <w:sz w:val="10"/>
                <w:szCs w:val="10"/>
                <w:color w:val="auto"/>
              </w:rPr>
            </w:pPr>
          </w:p>
        </w:tc>
        <w:tc>
          <w:tcPr>
            <w:tcW w:w="1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April Arnzen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8000 S Federal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580" w:type="dxa"/>
            <w:vAlign w:val="bottom"/>
            <w:gridSpan w:val="2"/>
          </w:tcPr>
          <w:p>
            <w:pPr>
              <w:jc w:val="right"/>
              <w:ind w:right="612"/>
              <w:spacing w:after="0" w:line="243" w:lineRule="exact"/>
              <w:rPr>
                <w:sz w:val="20"/>
                <w:szCs w:val="20"/>
                <w:color w:val="auto"/>
              </w:rPr>
            </w:pPr>
            <w:r>
              <w:rPr>
                <w:rFonts w:ascii="Times New Roman" w:cs="Times New Roman" w:eastAsia="Times New Roman" w:hAnsi="Times New Roman"/>
                <w:sz w:val="22"/>
                <w:szCs w:val="22"/>
                <w:color w:val="auto"/>
              </w:rPr>
              <w:t>06/27/2024 4890</w:t>
            </w:r>
          </w:p>
        </w:tc>
        <w:tc>
          <w:tcPr>
            <w:tcW w:w="16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664355.00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Boise  ID  83707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09/26/2024</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11/13/2023</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April Arnzen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2024-09-26T12:03:57Z</dcterms:created>
  <dcterms:modified xsi:type="dcterms:W3CDTF">2024-09-26T12:03:57Z</dcterms:modified>
</cp:coreProperties>
</file>