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31,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42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August 31, 2016, Mark Heil, the Company’s Vice President and Corporate Controller, announced his intention to retire from the Company on December 15, 2016. Mr. Heil served as the Company’s interim Principal Financial Officer and interim Principal Accounting Officer from March 5, 2015 to June 1, 2015.</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00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80"/>
              <w:spacing w:after="0"/>
              <w:rPr>
                <w:sz w:val="20"/>
                <w:szCs w:val="20"/>
                <w:color w:val="auto"/>
              </w:rPr>
            </w:pPr>
            <w:r>
              <w:rPr>
                <w:rFonts w:ascii="Arial" w:cs="Arial" w:eastAsia="Arial" w:hAnsi="Arial"/>
                <w:sz w:val="18"/>
                <w:szCs w:val="18"/>
                <w:color w:val="auto"/>
              </w:rPr>
              <w:t>September 2, 2016</w:t>
            </w:r>
          </w:p>
        </w:tc>
        <w:tc>
          <w:tcPr>
            <w:tcW w:w="2660" w:type="dxa"/>
            <w:vAlign w:val="bottom"/>
          </w:tcPr>
          <w:p>
            <w:pPr>
              <w:ind w:left="17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60" w:type="dxa"/>
            <w:vAlign w:val="bottom"/>
          </w:tcPr>
          <w:p>
            <w:pPr>
              <w:ind w:left="1720"/>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83"/>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57"/>
        </w:trPr>
        <w:tc>
          <w:tcPr>
            <w:tcW w:w="5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660" w:type="dxa"/>
            <w:vAlign w:val="bottom"/>
          </w:tcPr>
          <w:p>
            <w:pPr>
              <w:ind w:left="17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bl>
    <w:p>
      <w:pPr>
        <w:spacing w:after="0" w:line="1" w:lineRule="exact"/>
        <w:rPr>
          <w:sz w:val="20"/>
          <w:szCs w:val="20"/>
          <w:color w:val="auto"/>
        </w:rPr>
      </w:pPr>
    </w:p>
    <w:sectPr>
      <w:pgSz w:w="11900" w:h="16838" w:orient="portrait"/>
      <w:cols w:equalWidth="0" w:num="1">
        <w:col w:w="11140"/>
      </w:cols>
      <w:pgMar w:left="240" w:top="63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2019-12-05T16:09:16Z</dcterms:created>
  <dcterms:modified xsi:type="dcterms:W3CDTF">2019-12-05T16:09:16Z</dcterms:modified>
</cp:coreProperties>
</file>