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-469900</wp:posOffset>
            </wp:positionV>
            <wp:extent cx="6350" cy="470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3586480</wp:posOffset>
            </wp:positionH>
            <wp:positionV relativeFrom="paragraph">
              <wp:posOffset>-476250</wp:posOffset>
            </wp:positionV>
            <wp:extent cx="6350" cy="476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-457200</wp:posOffset>
            </wp:positionV>
            <wp:extent cx="1303020" cy="43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-2044065</wp:posOffset>
            </wp:positionH>
            <wp:positionV relativeFrom="paragraph">
              <wp:posOffset>22860</wp:posOffset>
            </wp:positionV>
            <wp:extent cx="6997700" cy="1353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Marosvari Paul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40"/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8000 S. FEDERAL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MS 1-557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4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VP, Chief Accounting Officer</w:t>
      </w:r>
    </w:p>
    <w:p>
      <w:pPr>
        <w:spacing w:after="0" w:line="4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203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9A9A9A"/>
            </w:tcBorders>
            <w:shd w:val="clear" w:color="auto" w:fill="EEEEE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  <w:shd w:val="clear" w:color="auto" w:fill="EEEEE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9A9A9A"/>
            </w:tcBorders>
            <w:shd w:val="clear" w:color="auto" w:fill="EEEEE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9A9A9A"/>
            </w:tcBorders>
            <w:shd w:val="clear" w:color="auto" w:fill="EEEEE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9A9A9A"/>
            </w:tcBorders>
            <w:shd w:val="clear" w:color="auto" w:fill="EEEEE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BOISE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ID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83716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5"/>
              </w:rPr>
              <w:t>M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1,614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71"/>
              </w:rPr>
              <w:t>F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505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51.94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5"/>
              </w:rPr>
              <w:t>M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1,181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8,197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71"/>
              </w:rPr>
              <w:t>F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370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51.94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7,827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Underlying Derivative 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8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9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10/16/2020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  <w:w w:val="81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2,362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10/16/2020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1,614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  <w:w w:val="81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4,843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-2406650</wp:posOffset>
            </wp:positionV>
            <wp:extent cx="6997700" cy="2446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244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1. Acquisition resulted from the vesting of an equal number of RSUs.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Withholding of shares of common stock to satisfy tax withholding obligations in connection with the vesting of restricted stock units awarded under the Issuer's 2004 Equity Incentive Plan.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3. Restricted Stock Unit vests in equal increments on October 16, 2019, 2020, 2021, 2022.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4. Restricted Stock Unit vests in equal increments on October 16, 2020, 2021, 2022, 2023.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Greg Osborn, Attorney-in-fact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10/20/2020</w:t>
            </w:r>
          </w:p>
        </w:tc>
      </w:tr>
      <w:tr>
        <w:trPr>
          <w:trHeight w:val="17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-637540</wp:posOffset>
            </wp:positionH>
            <wp:positionV relativeFrom="paragraph">
              <wp:posOffset>127000</wp:posOffset>
            </wp:positionV>
            <wp:extent cx="7051675" cy="52527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20"/>
      </w:cols>
      <w:pgMar w:left="1440" w:top="30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1731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2020-10-20T20:47:43Z</dcterms:created>
  <dcterms:modified xsi:type="dcterms:W3CDTF">2020-10-20T20:47:43Z</dcterms:modified>
</cp:coreProperties>
</file>