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Micron Technology,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ind w:left="7100"/>
        <w:spacing w:after="0"/>
        <w:rPr>
          <w:sz w:val="20"/>
          <w:szCs w:val="20"/>
          <w:color w:val="auto"/>
        </w:rPr>
      </w:pPr>
      <w:r>
        <w:rPr>
          <w:rFonts w:ascii="Arial" w:cs="Arial" w:eastAsia="Arial" w:hAnsi="Arial"/>
          <w:sz w:val="16"/>
          <w:szCs w:val="16"/>
          <w:color w:val="auto"/>
        </w:rPr>
        <w:t>under the Securities and Exchange Act of 1934, as amended</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Lexar Media,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000-31103</w:t>
      </w:r>
    </w:p>
    <w:p>
      <w:pPr>
        <w:spacing w:after="0" w:line="200" w:lineRule="exact"/>
        <w:rPr>
          <w:sz w:val="24"/>
          <w:szCs w:val="24"/>
          <w:color w:val="auto"/>
        </w:rPr>
      </w:pPr>
    </w:p>
    <w:p>
      <w:pPr>
        <w:spacing w:after="0" w:line="227"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This filing consists of an email communication to Micron managers relating to the Registration Statement on Form S-4 filed by Micron in connection with planned merger of March 2006 Merger Corp., a wholly-owned subsidiary of Micron Technology, Inc. (“Micron”), with and into Lexar Media, Inc. (“Lexar “).</w:t>
      </w:r>
    </w:p>
    <w:p>
      <w:pPr>
        <w:spacing w:after="0" w:line="124"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Yesterday, Micron filed a registration statement on Form S-4 with the Securities and Exchange Commission (SEC) related to Micron’s proposed acquisition of Lexar. Included in the registration statement, now available through S-4 filing are detailed descriptions of the merger and merger agreement, both Lexar’s and Micron’s reasons for the merger and a description of the process Lexar conducted over the course of approximately one year to find the appropriate business partner. Once the SEC declares the registration statement effective, Lexar will seek approval of the merger at a special meeting of Lexar stockholders.</w:t>
      </w:r>
    </w:p>
    <w:p>
      <w:pPr>
        <w:spacing w:after="0" w:line="188"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The Lexar acquisition brings together two great NAND innovators with complementary strengths. The merger is designed to combine Micron’s technology and manufacturing leadership in NAND flash memory with Lexar’s leadership in NAND controller and system design technology, brand recognition and retail channel strength to create a vertically integrated entity fully focused on the NAND segment.</w:t>
      </w:r>
    </w:p>
    <w:p>
      <w:pPr>
        <w:spacing w:after="0" w:line="181"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The registration statement also outlines the Lexar board’s process to explore and identify a range of strategic alternatives to maximize value for the Lexar stockholders. In the registration statement, the Lexar board has given its unanimous support for the merger and its recommendation to Lexar stockholders to vote for adoption of the merger agreement.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We expect the merger to close in the second or third calendar quarter of 2006.</w:t>
      </w:r>
    </w:p>
    <w:p>
      <w:pPr>
        <w:spacing w:after="0" w:line="225"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i w:val="1"/>
          <w:iCs w:val="1"/>
          <w:color w:val="auto"/>
        </w:rPr>
        <w:t>This email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press release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Additional Information About the Merger and Where to Find It</w:t>
      </w:r>
    </w:p>
    <w:p>
      <w:pPr>
        <w:spacing w:after="0" w:line="225"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i w:val="1"/>
          <w:iCs w:val="1"/>
          <w:color w:val="auto"/>
        </w:rPr>
        <w:t>Micron and Lexar have filed with the SEC a preliminary prospectus/proxy statement and other relevant materials in connection with the proposed acquisition of Lexar by Micron pursuant to the terms of an Agreement and Plan of Merger by and among Micron, March 2006 Merger Corp., a wholly-owned subsidiary of Micron, and Lexar. These materials are not yet final and will be amended. The definitive prospectus/proxy statement will be mailed to the stockholders of Lexar. Investors and security holders of Lexar are urged to read the preliminary prospectus/proxy statement filed on March 28, 2006, the definitive prospectus/proxy statement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60" w:firstLine="45"/>
        <w:spacing w:after="0" w:line="272" w:lineRule="auto"/>
        <w:rPr>
          <w:sz w:val="20"/>
          <w:szCs w:val="20"/>
          <w:color w:val="auto"/>
        </w:rPr>
      </w:pPr>
      <w:r>
        <w:rPr>
          <w:rFonts w:ascii="Arial" w:cs="Arial" w:eastAsia="Arial" w:hAnsi="Arial"/>
          <w:sz w:val="17"/>
          <w:szCs w:val="17"/>
          <w:i w:val="1"/>
          <w:iCs w:val="1"/>
          <w:color w:val="auto"/>
        </w:rPr>
        <w:t>the other relevant materials when they become available because they will contain important information about Micron, Lexar and the proposed merger. The preliminary materials filed on March 28, 2006, the definitive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4"/>
          <w:szCs w:val="24"/>
          <w:color w:val="auto"/>
        </w:rPr>
      </w:pPr>
    </w:p>
    <w:p>
      <w:pPr>
        <w:ind w:right="260"/>
        <w:spacing w:after="0" w:line="302" w:lineRule="auto"/>
        <w:rPr>
          <w:sz w:val="20"/>
          <w:szCs w:val="20"/>
          <w:color w:val="auto"/>
        </w:rPr>
      </w:pPr>
      <w:r>
        <w:rPr>
          <w:rFonts w:ascii="Arial" w:cs="Arial" w:eastAsia="Arial" w:hAnsi="Arial"/>
          <w:sz w:val="16"/>
          <w:szCs w:val="16"/>
          <w:i w:val="1"/>
          <w:iCs w:val="1"/>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preliminary prospectus/proxy statement filed on March 28, 2006, and the definitive prospectus/proxy statement when it becomes available.</w:t>
      </w:r>
    </w:p>
    <w:p>
      <w:pPr>
        <w:spacing w:after="0" w:line="154" w:lineRule="exact"/>
        <w:rPr>
          <w:sz w:val="24"/>
          <w:szCs w:val="24"/>
          <w:color w:val="auto"/>
        </w:rPr>
      </w:pPr>
    </w:p>
    <w:p>
      <w:pPr>
        <w:ind w:right="120"/>
        <w:spacing w:after="0" w:line="276" w:lineRule="auto"/>
        <w:rPr>
          <w:sz w:val="20"/>
          <w:szCs w:val="20"/>
          <w:color w:val="auto"/>
        </w:rPr>
      </w:pPr>
      <w:r>
        <w:rPr>
          <w:rFonts w:ascii="Arial" w:cs="Arial" w:eastAsia="Arial" w:hAnsi="Arial"/>
          <w:sz w:val="17"/>
          <w:szCs w:val="17"/>
          <w:i w:val="1"/>
          <w:iCs w:val="1"/>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preliminary prospectus/proxy statement filed on March 28, 2006, the definitive prospectus/proxy statement when it becomes available.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2019-12-16T21:34:58Z</dcterms:created>
  <dcterms:modified xsi:type="dcterms:W3CDTF">2019-12-16T21:34:58Z</dcterms:modified>
</cp:coreProperties>
</file>