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08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Beard Robert P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Counsel&amp;Secretary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07/26/2022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1"/>
                <w:vertAlign w:val="subscript"/>
              </w:rPr>
              <w:t>81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07/26/2022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1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60.15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Acquisition resulted from the vesting of an equal number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shares of common stock to satisfy tax withholding obligations in connection with the vesting of awards under the Issuer's 2004 Equity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vested in equal increments on July 26, 2020, 2021, and 2022.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07/26/2022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022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2022-07-26T17:03:05Z</dcterms:created>
  <dcterms:modified xsi:type="dcterms:W3CDTF">2022-07-26T17:03:05Z</dcterms:modified>
</cp:coreProperties>
</file>