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525653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2565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STOVER WILBUR G JR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8000 S. FEDERAL WAY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MAIL STOP 557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MICRON TECHNOLOGY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MU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7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11/19/2006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94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VP Finance &amp; CFO</w:t>
      </w:r>
    </w:p>
    <w:p>
      <w:pPr>
        <w:spacing w:after="0" w:line="40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400" w:space="577"/>
            <w:col w:w="3363"/>
          </w:cols>
          <w:pgMar w:left="240" w:top="226" w:right="2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40" w:type="dxa"/>
            <w:vAlign w:val="bottom"/>
            <w:gridSpan w:val="6"/>
          </w:tcPr>
          <w:p>
            <w:pPr>
              <w:jc w:val="right"/>
              <w:ind w:right="197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9"/>
              </w:rPr>
              <w:t>4. If Amendment, Date of Original Filed (Month/Day/Year)</w:t>
            </w:r>
          </w:p>
        </w:tc>
        <w:tc>
          <w:tcPr>
            <w:tcW w:w="3660" w:type="dxa"/>
            <w:vAlign w:val="bottom"/>
            <w:gridSpan w:val="7"/>
          </w:tcPr>
          <w:p>
            <w:pPr>
              <w:ind w:left="30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60" w:type="dxa"/>
            <w:vAlign w:val="bottom"/>
            <w:gridSpan w:val="6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BOISE</w:t>
            </w:r>
          </w:p>
        </w:tc>
        <w:tc>
          <w:tcPr>
            <w:tcW w:w="860" w:type="dxa"/>
            <w:vAlign w:val="bottom"/>
            <w:vMerge w:val="restart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ID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83707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5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900" w:type="dxa"/>
            <w:vAlign w:val="bottom"/>
            <w:gridSpan w:val="2"/>
            <w:vMerge w:val="restart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300" w:type="dxa"/>
            <w:vAlign w:val="bottom"/>
            <w:tcBorders>
              <w:bottom w:val="single" w:sz="8" w:color="2C2C2C"/>
            </w:tcBorders>
            <w:gridSpan w:val="8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8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jc w:val="center"/>
              <w:ind w:lef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80" w:type="dxa"/>
            <w:vAlign w:val="bottom"/>
            <w:gridSpan w:val="3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1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12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3"/>
          </w:tcPr>
          <w:p>
            <w:pPr>
              <w:ind w:left="6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7"/>
              </w:rPr>
              <w:t>11/19/2006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F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2,949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14.57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3"/>
                <w:vertAlign w:val="superscript"/>
              </w:rPr>
              <w:t>(1)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210,097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jc w:val="center"/>
              <w:ind w:right="3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1,950</w:t>
            </w:r>
          </w:p>
        </w:tc>
        <w:tc>
          <w:tcPr>
            <w:tcW w:w="92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 son 1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jc w:val="center"/>
              <w:ind w:right="3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1,950</w:t>
            </w:r>
          </w:p>
        </w:tc>
        <w:tc>
          <w:tcPr>
            <w:tcW w:w="92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 son 2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300" w:type="dxa"/>
            <w:vAlign w:val="bottom"/>
            <w:tcBorders>
              <w:bottom w:val="single" w:sz="8" w:color="2C2C2C"/>
            </w:tcBorders>
            <w:gridSpan w:val="8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8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jc w:val="center"/>
              <w:ind w:left="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0" w:type="dxa"/>
            <w:vAlign w:val="bottom"/>
            <w:gridSpan w:val="10"/>
          </w:tcPr>
          <w:p>
            <w:pPr>
              <w:jc w:val="center"/>
              <w:ind w:left="25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4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Withholding of shares of common stock to satisfy tax withholding obligations in connection with the vesting of restricted stock awarded under the Issuer's 2004 Equity Incentive Plan.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1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Katie Reid Attorney-in-fact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11/21/2006</w:t>
            </w:r>
          </w:p>
        </w:tc>
      </w:tr>
      <w:tr>
        <w:trPr>
          <w:trHeight w:val="20"/>
        </w:trPr>
        <w:tc>
          <w:tcPr>
            <w:tcW w:w="19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02365" TargetMode="External"/><Relationship Id="rId13" Type="http://schemas.openxmlformats.org/officeDocument/2006/relationships/hyperlink" Target="http://www.sec.gov/cgi-bin/browse-edgar?action=getcompany&amp;CIK=000072312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2019-12-16T03:58:18Z</dcterms:created>
  <dcterms:modified xsi:type="dcterms:W3CDTF">2019-12-16T03:58:18Z</dcterms:modified>
</cp:coreProperties>
</file>