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BAILEY ROBERT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2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8000 S FEDERAL WAY</w:t>
            </w:r>
          </w:p>
        </w:tc>
        <w:tc>
          <w:tcPr>
            <w:tcW w:w="12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MS 1-557</w:t>
            </w:r>
          </w:p>
        </w:tc>
        <w:tc>
          <w:tcPr>
            <w:tcW w:w="10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BOISE</w:t>
            </w:r>
          </w:p>
        </w:tc>
        <w:tc>
          <w:tcPr>
            <w:tcW w:w="1060" w:type="dxa"/>
            <w:vAlign w:val="bottom"/>
          </w:tcPr>
          <w:p>
            <w:pPr>
              <w:ind w:left="200"/>
              <w:spacing w:after="0"/>
              <w:rPr>
                <w:sz w:val="20"/>
                <w:szCs w:val="20"/>
                <w:color w:val="auto"/>
              </w:rPr>
            </w:pPr>
            <w:r>
              <w:rPr>
                <w:rFonts w:ascii="Arial" w:cs="Arial" w:eastAsia="Arial" w:hAnsi="Arial"/>
                <w:sz w:val="18"/>
                <w:szCs w:val="18"/>
                <w:color w:val="0000FF"/>
              </w:rPr>
              <w:t>ID</w:t>
            </w:r>
          </w:p>
        </w:tc>
        <w:tc>
          <w:tcPr>
            <w:tcW w:w="1260" w:type="dxa"/>
            <w:vAlign w:val="bottom"/>
          </w:tcPr>
          <w:p>
            <w:pPr>
              <w:ind w:left="220"/>
              <w:spacing w:after="0"/>
              <w:rPr>
                <w:sz w:val="20"/>
                <w:szCs w:val="20"/>
                <w:color w:val="auto"/>
              </w:rPr>
            </w:pPr>
            <w:r>
              <w:rPr>
                <w:rFonts w:ascii="Arial" w:cs="Arial" w:eastAsia="Arial" w:hAnsi="Arial"/>
                <w:sz w:val="18"/>
                <w:szCs w:val="18"/>
                <w:color w:val="0000FF"/>
              </w:rPr>
              <w:t>83707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20,834</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ind w:left="8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8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Shares were aquired upon appointment as Director of Micron Technology, Inc.</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w w:val="98"/>
              </w:rPr>
              <w:t>Katie Reid, attorney-in-fact</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10/31/2007</w:t>
            </w:r>
          </w:p>
        </w:tc>
      </w:tr>
      <w:tr>
        <w:trPr>
          <w:trHeight w:val="20"/>
        </w:trPr>
        <w:tc>
          <w:tcPr>
            <w:tcW w:w="1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left="120" w:right="2099" w:hanging="104"/>
        <w:spacing w:after="0" w:line="470" w:lineRule="auto"/>
        <w:rPr>
          <w:sz w:val="20"/>
          <w:szCs w:val="20"/>
          <w:color w:val="auto"/>
        </w:rPr>
      </w:pPr>
      <w:r>
        <w:rPr>
          <w:rFonts w:ascii="Courier New" w:cs="Courier New" w:eastAsia="Courier New" w:hAnsi="Courier New"/>
          <w:sz w:val="18"/>
          <w:szCs w:val="18"/>
          <w:color w:val="auto"/>
        </w:rPr>
        <w:t>The undersigned as a Section 16 reporting person of Micron Technology Inc the Company hereby constitutes and appoints the</w:t>
      </w:r>
    </w:p>
    <w:p>
      <w:pPr>
        <w:spacing w:after="0" w:line="12" w:lineRule="exact"/>
        <w:rPr>
          <w:sz w:val="20"/>
          <w:szCs w:val="20"/>
          <w:color w:val="auto"/>
        </w:rPr>
      </w:pPr>
    </w:p>
    <w:p>
      <w:pPr>
        <w:ind w:right="2099"/>
        <w:spacing w:after="0" w:line="470" w:lineRule="auto"/>
        <w:rPr>
          <w:sz w:val="20"/>
          <w:szCs w:val="20"/>
          <w:color w:val="auto"/>
        </w:rPr>
      </w:pPr>
      <w:r>
        <w:rPr>
          <w:rFonts w:ascii="Courier New" w:cs="Courier New" w:eastAsia="Courier New" w:hAnsi="Courier New"/>
          <w:sz w:val="18"/>
          <w:szCs w:val="18"/>
          <w:color w:val="auto"/>
        </w:rPr>
        <w:t>Companys Global Stock and Compensation Manager Katie Reid and General Counsel Rod Lewis</w:t>
      </w:r>
    </w:p>
    <w:p>
      <w:pPr>
        <w:spacing w:after="0" w:line="12" w:lineRule="exact"/>
        <w:rPr>
          <w:sz w:val="20"/>
          <w:szCs w:val="20"/>
          <w:color w:val="auto"/>
        </w:rPr>
      </w:pPr>
    </w:p>
    <w:p>
      <w:pPr>
        <w:ind w:right="2519"/>
        <w:spacing w:after="0" w:line="473" w:lineRule="auto"/>
        <w:rPr>
          <w:sz w:val="20"/>
          <w:szCs w:val="20"/>
          <w:color w:val="auto"/>
        </w:rPr>
      </w:pPr>
      <w:r>
        <w:rPr>
          <w:rFonts w:ascii="Courier New" w:cs="Courier New" w:eastAsia="Courier New" w:hAnsi="Courier New"/>
          <w:sz w:val="18"/>
          <w:szCs w:val="18"/>
          <w:color w:val="auto"/>
        </w:rPr>
        <w:t>and each of them the undersigneds true and lawful attorneyinfact to complete end execute Forms 4 and 5 and other forms as such attorneyinfact shall in his or her discretion advisable pursuant</w:t>
      </w:r>
    </w:p>
    <w:p>
      <w:pPr>
        <w:spacing w:after="0" w:line="10" w:lineRule="exact"/>
        <w:rPr>
          <w:sz w:val="20"/>
          <w:szCs w:val="20"/>
          <w:color w:val="auto"/>
        </w:rPr>
      </w:pPr>
    </w:p>
    <w:p>
      <w:pPr>
        <w:ind w:left="120" w:right="2939" w:hanging="104"/>
        <w:spacing w:after="0" w:line="470" w:lineRule="auto"/>
        <w:rPr>
          <w:sz w:val="20"/>
          <w:szCs w:val="20"/>
          <w:color w:val="auto"/>
        </w:rPr>
      </w:pPr>
      <w:r>
        <w:rPr>
          <w:rFonts w:ascii="Courier New" w:cs="Courier New" w:eastAsia="Courier New" w:hAnsi="Courier New"/>
          <w:sz w:val="18"/>
          <w:szCs w:val="18"/>
          <w:color w:val="auto"/>
        </w:rPr>
        <w:t>to Section 16 of the Securities amended and the rules and regulations pronmigated laws and regulations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 consequence of the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 or disposition of securities of the Company 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all amendments thereto determine to be required 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Act of 1934 as thereunder or any successor undersigneds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w:t>
      </w:r>
    </w:p>
    <w:p>
      <w:pPr>
        <w:spacing w:after="0" w:line="207" w:lineRule="exact"/>
        <w:rPr>
          <w:sz w:val="20"/>
          <w:szCs w:val="20"/>
          <w:color w:val="auto"/>
        </w:rPr>
      </w:pPr>
    </w:p>
    <w:p>
      <w:pPr>
        <w:ind w:right="3779"/>
        <w:spacing w:after="0" w:line="475" w:lineRule="auto"/>
        <w:rPr>
          <w:sz w:val="20"/>
          <w:szCs w:val="20"/>
          <w:color w:val="auto"/>
        </w:rPr>
      </w:pPr>
      <w:r>
        <w:rPr>
          <w:rFonts w:ascii="Courier New" w:cs="Courier New" w:eastAsia="Courier New" w:hAnsi="Courier New"/>
          <w:sz w:val="18"/>
          <w:szCs w:val="18"/>
          <w:color w:val="auto"/>
        </w:rPr>
        <w:t>do all acts necessary in order to file such forms with the Securities and Exchange Commission any securities exchange or national association the Company and such other person or agency as the attorneyinfact shall deem appropriate to comply with applicable law</w:t>
      </w:r>
    </w:p>
    <w:p>
      <w:pPr>
        <w:spacing w:after="0" w:line="8" w:lineRule="exact"/>
        <w:rPr>
          <w:sz w:val="20"/>
          <w:szCs w:val="20"/>
          <w:color w:val="auto"/>
        </w:rPr>
      </w:pPr>
    </w:p>
    <w:p>
      <w:pPr>
        <w:ind w:right="2419"/>
        <w:spacing w:after="0" w:line="470"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w:t>
      </w:r>
    </w:p>
    <w:p>
      <w:pPr>
        <w:spacing w:after="0" w:line="12" w:lineRule="exact"/>
        <w:rPr>
          <w:sz w:val="20"/>
          <w:szCs w:val="20"/>
          <w:color w:val="auto"/>
        </w:rPr>
      </w:pPr>
    </w:p>
    <w:p>
      <w:pPr>
        <w:ind w:right="2099"/>
        <w:spacing w:after="0" w:line="470" w:lineRule="auto"/>
        <w:rPr>
          <w:sz w:val="20"/>
          <w:szCs w:val="20"/>
          <w:color w:val="auto"/>
        </w:rPr>
      </w:pPr>
      <w:r>
        <w:rPr>
          <w:rFonts w:ascii="Courier New" w:cs="Courier New" w:eastAsia="Courier New" w:hAnsi="Courier New"/>
          <w:sz w:val="18"/>
          <w:szCs w:val="18"/>
          <w:color w:val="auto"/>
        </w:rPr>
        <w:t>virtue herein The undersigned acknowledges that the foregoing attorneysinfact in serving in such capacity at the request</w:t>
      </w:r>
    </w:p>
    <w:p>
      <w:pPr>
        <w:spacing w:after="0" w:line="12" w:lineRule="exact"/>
        <w:rPr>
          <w:sz w:val="20"/>
          <w:szCs w:val="20"/>
          <w:color w:val="auto"/>
        </w:rPr>
      </w:pPr>
    </w:p>
    <w:p>
      <w:pPr>
        <w:ind w:right="2419"/>
        <w:spacing w:after="0" w:line="470" w:lineRule="auto"/>
        <w:rPr>
          <w:sz w:val="20"/>
          <w:szCs w:val="20"/>
          <w:color w:val="auto"/>
        </w:rPr>
      </w:pPr>
      <w:r>
        <w:rPr>
          <w:rFonts w:ascii="Courier New" w:cs="Courier New" w:eastAsia="Courier New" w:hAnsi="Courier New"/>
          <w:sz w:val="18"/>
          <w:szCs w:val="18"/>
          <w:color w:val="auto"/>
        </w:rPr>
        <w:t>of the undersigned are not assuming nor is the Company assuming any of the undersigneds responsibilities to comply with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 of the Securities Exchange Act 1934 as amended</w:t>
      </w:r>
    </w:p>
    <w:p>
      <w:pPr>
        <w:spacing w:after="0" w:line="207" w:lineRule="exact"/>
        <w:rPr>
          <w:sz w:val="20"/>
          <w:szCs w:val="20"/>
          <w:color w:val="auto"/>
        </w:rPr>
      </w:pPr>
    </w:p>
    <w:p>
      <w:pPr>
        <w:ind w:right="2839"/>
        <w:spacing w:after="0" w:line="470"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lorger required to file</w:t>
      </w:r>
    </w:p>
    <w:p>
      <w:pPr>
        <w:spacing w:after="0" w:line="12" w:lineRule="exact"/>
        <w:rPr>
          <w:sz w:val="20"/>
          <w:szCs w:val="20"/>
          <w:color w:val="auto"/>
        </w:rPr>
      </w:pPr>
    </w:p>
    <w:p>
      <w:pPr>
        <w:ind w:right="2319"/>
        <w:spacing w:after="0" w:line="470" w:lineRule="auto"/>
        <w:rPr>
          <w:sz w:val="20"/>
          <w:szCs w:val="20"/>
          <w:color w:val="auto"/>
        </w:rPr>
      </w:pPr>
      <w:r>
        <w:rPr>
          <w:rFonts w:ascii="Courier New" w:cs="Courier New" w:eastAsia="Courier New" w:hAnsi="Courier New"/>
          <w:sz w:val="18"/>
          <w:szCs w:val="18"/>
          <w:color w:val="auto"/>
        </w:rPr>
        <w:t>Forms 4 and 5 with respect to the undersigneds holdings of and transactions in securities issued by the Company</w:t>
      </w:r>
    </w:p>
    <w:p>
      <w:pPr>
        <w:spacing w:after="0" w:line="12" w:lineRule="exact"/>
        <w:rPr>
          <w:sz w:val="20"/>
          <w:szCs w:val="20"/>
          <w:color w:val="auto"/>
        </w:rPr>
      </w:pPr>
    </w:p>
    <w:p>
      <w:pPr>
        <w:ind w:left="120" w:right="2419" w:hanging="104"/>
        <w:spacing w:after="0" w:line="470" w:lineRule="auto"/>
        <w:rPr>
          <w:sz w:val="20"/>
          <w:szCs w:val="20"/>
          <w:color w:val="auto"/>
        </w:rPr>
      </w:pPr>
      <w:r>
        <w:rPr>
          <w:rFonts w:ascii="Courier New" w:cs="Courier New" w:eastAsia="Courier New" w:hAnsi="Courier New"/>
          <w:sz w:val="18"/>
          <w:szCs w:val="18"/>
          <w:color w:val="auto"/>
        </w:rPr>
        <w:t>unless earlier revoked by the undersigned in a signed writing delivered to the Company</w:t>
      </w:r>
    </w:p>
    <w:p>
      <w:pPr>
        <w:spacing w:after="0" w:line="12" w:lineRule="exact"/>
        <w:rPr>
          <w:sz w:val="20"/>
          <w:szCs w:val="20"/>
          <w:color w:val="auto"/>
        </w:rPr>
      </w:pPr>
    </w:p>
    <w:p>
      <w:pPr>
        <w:ind w:right="2419"/>
        <w:spacing w:after="0" w:line="470" w:lineRule="auto"/>
        <w:rPr>
          <w:sz w:val="20"/>
          <w:szCs w:val="20"/>
          <w:color w:val="auto"/>
        </w:rPr>
      </w:pPr>
      <w:r>
        <w:rPr>
          <w:rFonts w:ascii="Courier New" w:cs="Courier New" w:eastAsia="Courier New" w:hAnsi="Courier New"/>
          <w:sz w:val="18"/>
          <w:szCs w:val="18"/>
          <w:color w:val="auto"/>
        </w:rPr>
        <w:t>IN WITNESS thereof the undersigned has caused this Power of Attorney to be executed as of this 30 day of October 2007</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Robert L. Bailey</w:t>
      </w:r>
    </w:p>
    <w:sectPr>
      <w:pgSz w:w="11900" w:h="16838" w:orient="portrait"/>
      <w:cols w:equalWidth="0" w:num="1">
        <w:col w:w="10219"/>
      </w:cols>
      <w:pgMar w:left="240" w:top="136"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15807"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2019-12-16T04:15:03Z</dcterms:created>
  <dcterms:modified xsi:type="dcterms:W3CDTF">2019-12-16T04:15:03Z</dcterms:modified>
</cp:coreProperties>
</file>