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Zinsner David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MICRON TECHNOLOGY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Chief Financial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480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48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4,368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88.54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124,924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33,170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Shares held in a Trust for the benefit of the reporting person and his family, with the reporting person as a co-trustee with his spouse.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Rob Beard, Attorney-in-fact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-2808605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30891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2021-02-22T18:28:23Z</dcterms:created>
  <dcterms:modified xsi:type="dcterms:W3CDTF">2021-02-22T18:28:23Z</dcterms:modified>
</cp:coreProperties>
</file>