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12)</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$.10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595112-4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Jacques K. Meguire, Esq.</w:t>
      </w:r>
    </w:p>
    <w:p>
      <w:pPr>
        <w:ind w:left="274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3380"/>
        <w:spacing w:after="0"/>
        <w:rPr>
          <w:sz w:val="20"/>
          <w:szCs w:val="20"/>
          <w:color w:val="auto"/>
        </w:rPr>
      </w:pPr>
      <w:r>
        <w:rPr>
          <w:rFonts w:ascii="Courier New" w:cs="Courier New" w:eastAsia="Courier New" w:hAnsi="Courier New"/>
          <w:sz w:val="18"/>
          <w:szCs w:val="18"/>
          <w:color w:val="auto"/>
        </w:rPr>
        <w:t>8000 Sears Tower</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2960"/>
        <w:spacing w:after="0" w:line="238" w:lineRule="auto"/>
        <w:rPr>
          <w:sz w:val="20"/>
          <w:szCs w:val="20"/>
          <w:color w:val="auto"/>
        </w:rPr>
      </w:pPr>
      <w:r>
        <w:rPr>
          <w:rFonts w:ascii="Courier New" w:cs="Courier New" w:eastAsia="Courier New" w:hAnsi="Courier New"/>
          <w:sz w:val="18"/>
          <w:szCs w:val="18"/>
          <w:color w:val="auto"/>
        </w:rPr>
        <w:t>Telephone: (312) 876-8000</w:t>
      </w:r>
    </w:p>
    <w:p>
      <w:pPr>
        <w:ind w:left="190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700"/>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22, 1999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13d-1(e), (f) or (g), check the following box [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6"/>
          <w:szCs w:val="16"/>
          <w:color w:val="auto"/>
        </w:rPr>
        <w:t>PAGE 3 OF 12 PAGES</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R. Simplot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tbl>
      <w:tblPr>
        <w:tblLayout w:type="fixed"/>
        <w:tblInd w:w="0" w:type="dxa"/>
        <w:tblCellMar>
          <w:top w:w="0" w:type="dxa"/>
          <w:left w:w="0" w:type="dxa"/>
          <w:bottom w:w="0" w:type="dxa"/>
          <w:right w:w="0" w:type="dxa"/>
        </w:tblCellMar>
      </w:tblPr>
      <w:tr>
        <w:trPr>
          <w:trHeight w:val="203"/>
        </w:trPr>
        <w:tc>
          <w:tcPr>
            <w:tcW w:w="2120" w:type="dxa"/>
            <w:vAlign w:val="bottom"/>
          </w:tcPr>
          <w:p>
            <w:pPr>
              <w:jc w:val="right"/>
              <w:ind w:right="891"/>
              <w:spacing w:after="0"/>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7,941,599</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SHARES</w:t>
            </w:r>
            <w:r>
              <w:rPr>
                <w:rFonts w:ascii="Courier New" w:cs="Courier New" w:eastAsia="Courier New" w:hAnsi="Courier New"/>
                <w:sz w:val="11"/>
                <w:szCs w:val="11"/>
                <w:color w:val="auto"/>
                <w:w w:val="71"/>
              </w:rPr>
              <w:t>-----------------------------------------------------------------</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jc w:val="right"/>
              <w:ind w:right="771"/>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22,400</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OWNED BY EACH  -----------------------------------------------------------------</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20" w:type="dxa"/>
            <w:vAlign w:val="bottom"/>
          </w:tcPr>
          <w:p>
            <w:pPr>
              <w:jc w:val="right"/>
              <w:ind w:right="891"/>
              <w:spacing w:after="0" w:line="203" w:lineRule="exact"/>
              <w:rPr>
                <w:sz w:val="20"/>
                <w:szCs w:val="20"/>
                <w:color w:val="auto"/>
              </w:rPr>
            </w:pPr>
            <w:r>
              <w:rPr>
                <w:rFonts w:ascii="Courier New" w:cs="Courier New" w:eastAsia="Courier New" w:hAnsi="Courier New"/>
                <w:sz w:val="18"/>
                <w:szCs w:val="18"/>
                <w:color w:val="auto"/>
              </w:rPr>
              <w:t>REPORTING</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7,941,599</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PERSON</w:t>
            </w:r>
            <w:r>
              <w:rPr>
                <w:rFonts w:ascii="Courier New" w:cs="Courier New" w:eastAsia="Courier New" w:hAnsi="Courier New"/>
                <w:sz w:val="11"/>
                <w:szCs w:val="11"/>
                <w:color w:val="auto"/>
                <w:w w:val="71"/>
              </w:rPr>
              <w:t>-----------------------------------------------------------------</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120" w:type="dxa"/>
            <w:vAlign w:val="bottom"/>
          </w:tcPr>
          <w:p>
            <w:pPr>
              <w:jc w:val="right"/>
              <w:ind w:right="1191"/>
              <w:spacing w:after="0" w:line="203" w:lineRule="exact"/>
              <w:rPr>
                <w:sz w:val="20"/>
                <w:szCs w:val="20"/>
                <w:color w:val="auto"/>
              </w:rPr>
            </w:pPr>
            <w:r>
              <w:rPr>
                <w:rFonts w:ascii="Courier New" w:cs="Courier New" w:eastAsia="Courier New" w:hAnsi="Courier New"/>
                <w:sz w:val="18"/>
                <w:szCs w:val="18"/>
                <w:color w:val="auto"/>
              </w:rPr>
              <w:t>WITH</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22,400</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7,979,999</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9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97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6"/>
          <w:szCs w:val="16"/>
          <w:color w:val="auto"/>
        </w:rPr>
        <w:t>PAGE 4 OF 12 PAGES</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 R. Simplot Self-Declaration of Revocable Trust dated December 21, 1989</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 of Idaho</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ind w:left="220"/>
        <w:spacing w:after="0"/>
        <w:rPr>
          <w:sz w:val="20"/>
          <w:szCs w:val="20"/>
          <w:color w:val="auto"/>
        </w:rPr>
      </w:pPr>
      <w:r>
        <w:rPr>
          <w:rFonts w:ascii="Courier New" w:cs="Courier New" w:eastAsia="Courier New" w:hAnsi="Courier New"/>
          <w:sz w:val="18"/>
          <w:szCs w:val="18"/>
          <w:color w:val="auto"/>
        </w:rPr>
        <w:t>NUMBER OF</w:t>
      </w:r>
    </w:p>
    <w:p>
      <w:pPr>
        <w:ind w:left="2220"/>
        <w:spacing w:after="0" w:line="237" w:lineRule="auto"/>
        <w:rPr>
          <w:sz w:val="20"/>
          <w:szCs w:val="20"/>
          <w:color w:val="auto"/>
        </w:rPr>
      </w:pPr>
      <w:r>
        <w:rPr>
          <w:rFonts w:ascii="Courier New" w:cs="Courier New" w:eastAsia="Courier New" w:hAnsi="Courier New"/>
          <w:sz w:val="18"/>
          <w:szCs w:val="18"/>
          <w:color w:val="auto"/>
        </w:rPr>
        <w:t>2,967,377</w:t>
      </w:r>
    </w:p>
    <w:p>
      <w:pPr>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237" w:lineRule="auto"/>
        <w:rPr>
          <w:sz w:val="20"/>
          <w:szCs w:val="20"/>
          <w:color w:val="auto"/>
        </w:rPr>
      </w:pPr>
      <w:r>
        <w:rPr>
          <w:rFonts w:ascii="Courier New" w:cs="Courier New" w:eastAsia="Courier New" w:hAnsi="Courier New"/>
          <w:sz w:val="18"/>
          <w:szCs w:val="18"/>
          <w:color w:val="auto"/>
        </w:rPr>
        <w:t>BENEFICIALLY</w:t>
      </w:r>
    </w:p>
    <w:p>
      <w:pPr>
        <w:ind w:left="3060"/>
        <w:spacing w:after="0"/>
        <w:rPr>
          <w:sz w:val="20"/>
          <w:szCs w:val="20"/>
          <w:color w:val="auto"/>
        </w:rPr>
      </w:pPr>
      <w:r>
        <w:rPr>
          <w:rFonts w:ascii="Courier New" w:cs="Courier New" w:eastAsia="Courier New" w:hAnsi="Courier New"/>
          <w:sz w:val="18"/>
          <w:szCs w:val="18"/>
          <w:color w:val="auto"/>
        </w:rPr>
        <w:t>0</w:t>
      </w:r>
    </w:p>
    <w:p>
      <w:pPr>
        <w:spacing w:after="0"/>
        <w:tabs>
          <w:tab w:leader="none" w:pos="156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w:t>
      </w:r>
    </w:p>
    <w:p>
      <w:pPr>
        <w:ind w:left="2120" w:hanging="427"/>
        <w:spacing w:after="0"/>
        <w:tabs>
          <w:tab w:leader="none" w:pos="2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r>
        <w:rPr>
          <w:rFonts w:ascii="Courier New" w:cs="Courier New" w:eastAsia="Courier New" w:hAnsi="Courier New"/>
          <w:sz w:val="16"/>
          <w:szCs w:val="16"/>
          <w:color w:val="auto"/>
        </w:rPr>
        <w:t>2,967,377</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r>
        <w:rPr>
          <w:rFonts w:ascii="Courier New" w:cs="Courier New" w:eastAsia="Courier New" w:hAnsi="Courier New"/>
          <w:sz w:val="16"/>
          <w:szCs w:val="16"/>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p>
    <w:p>
      <w:pPr>
        <w:ind w:left="306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2,967,377 (amount also included in amount beneficially owned by Mr. John 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20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9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99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6"/>
          <w:szCs w:val="16"/>
          <w:color w:val="auto"/>
        </w:rPr>
        <w:t>PAGE 5 OF 12 PAGES</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JRS Properties, L.P.</w:t>
      </w:r>
    </w:p>
    <w:p>
      <w:pPr>
        <w:ind w:left="42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 of Idaho</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ind w:left="220"/>
        <w:spacing w:after="0"/>
        <w:rPr>
          <w:sz w:val="20"/>
          <w:szCs w:val="20"/>
          <w:color w:val="auto"/>
        </w:rPr>
      </w:pPr>
      <w:r>
        <w:rPr>
          <w:rFonts w:ascii="Courier New" w:cs="Courier New" w:eastAsia="Courier New" w:hAnsi="Courier New"/>
          <w:sz w:val="18"/>
          <w:szCs w:val="18"/>
          <w:color w:val="auto"/>
        </w:rPr>
        <w:t>NUMBER OF</w:t>
      </w:r>
    </w:p>
    <w:p>
      <w:pPr>
        <w:ind w:left="2220"/>
        <w:spacing w:after="0" w:line="237" w:lineRule="auto"/>
        <w:rPr>
          <w:sz w:val="20"/>
          <w:szCs w:val="20"/>
          <w:color w:val="auto"/>
        </w:rPr>
      </w:pPr>
      <w:r>
        <w:rPr>
          <w:rFonts w:ascii="Courier New" w:cs="Courier New" w:eastAsia="Courier New" w:hAnsi="Courier New"/>
          <w:sz w:val="18"/>
          <w:szCs w:val="18"/>
          <w:color w:val="auto"/>
        </w:rPr>
        <w:t>4,974,222</w:t>
      </w:r>
    </w:p>
    <w:p>
      <w:pPr>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237" w:lineRule="auto"/>
        <w:rPr>
          <w:sz w:val="20"/>
          <w:szCs w:val="20"/>
          <w:color w:val="auto"/>
        </w:rPr>
      </w:pPr>
      <w:r>
        <w:rPr>
          <w:rFonts w:ascii="Courier New" w:cs="Courier New" w:eastAsia="Courier New" w:hAnsi="Courier New"/>
          <w:sz w:val="18"/>
          <w:szCs w:val="18"/>
          <w:color w:val="auto"/>
        </w:rPr>
        <w:t>BENEFICIALLY</w:t>
      </w:r>
    </w:p>
    <w:p>
      <w:pPr>
        <w:ind w:left="3060"/>
        <w:spacing w:after="0"/>
        <w:rPr>
          <w:sz w:val="20"/>
          <w:szCs w:val="20"/>
          <w:color w:val="auto"/>
        </w:rPr>
      </w:pPr>
      <w:r>
        <w:rPr>
          <w:rFonts w:ascii="Courier New" w:cs="Courier New" w:eastAsia="Courier New" w:hAnsi="Courier New"/>
          <w:sz w:val="18"/>
          <w:szCs w:val="18"/>
          <w:color w:val="auto"/>
        </w:rPr>
        <w:t>0</w:t>
      </w:r>
    </w:p>
    <w:p>
      <w:pPr>
        <w:spacing w:after="0"/>
        <w:tabs>
          <w:tab w:leader="none" w:pos="156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w:t>
      </w:r>
    </w:p>
    <w:p>
      <w:pPr>
        <w:ind w:left="2120" w:hanging="427"/>
        <w:spacing w:after="0"/>
        <w:tabs>
          <w:tab w:leader="none" w:pos="21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r>
        <w:rPr>
          <w:rFonts w:ascii="Courier New" w:cs="Courier New" w:eastAsia="Courier New" w:hAnsi="Courier New"/>
          <w:sz w:val="16"/>
          <w:szCs w:val="16"/>
          <w:color w:val="auto"/>
        </w:rPr>
        <w:t>4,974,222</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r>
        <w:rPr>
          <w:rFonts w:ascii="Courier New" w:cs="Courier New" w:eastAsia="Courier New" w:hAnsi="Courier New"/>
          <w:sz w:val="16"/>
          <w:szCs w:val="16"/>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p>
    <w:p>
      <w:pPr>
        <w:ind w:left="306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4,974,222 (amount also included in amount beneficially owned by Mr. John 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206"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6"/>
          <w:szCs w:val="16"/>
          <w:color w:val="auto"/>
        </w:rPr>
        <w:t>PAGE 6 OF 12 PAGES</w:t>
      </w:r>
    </w:p>
    <w:p>
      <w:pPr>
        <w:spacing w:after="0" w:line="207"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 R. Simplot Company</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 of Nevada</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ind w:left="220"/>
        <w:spacing w:after="0"/>
        <w:rPr>
          <w:sz w:val="20"/>
          <w:szCs w:val="20"/>
          <w:color w:val="auto"/>
        </w:rPr>
      </w:pPr>
      <w:r>
        <w:rPr>
          <w:rFonts w:ascii="Courier New" w:cs="Courier New" w:eastAsia="Courier New" w:hAnsi="Courier New"/>
          <w:sz w:val="18"/>
          <w:szCs w:val="18"/>
          <w:color w:val="auto"/>
        </w:rPr>
        <w:t>NUMBER OF</w:t>
      </w:r>
    </w:p>
    <w:p>
      <w:pPr>
        <w:ind w:left="2120"/>
        <w:spacing w:after="0" w:line="237" w:lineRule="auto"/>
        <w:rPr>
          <w:sz w:val="20"/>
          <w:szCs w:val="20"/>
          <w:color w:val="auto"/>
        </w:rPr>
      </w:pPr>
      <w:r>
        <w:rPr>
          <w:rFonts w:ascii="Courier New" w:cs="Courier New" w:eastAsia="Courier New" w:hAnsi="Courier New"/>
          <w:sz w:val="18"/>
          <w:szCs w:val="18"/>
          <w:color w:val="auto"/>
        </w:rPr>
        <w:t>14,936,000</w:t>
      </w:r>
    </w:p>
    <w:p>
      <w:pPr>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237" w:lineRule="auto"/>
        <w:rPr>
          <w:sz w:val="20"/>
          <w:szCs w:val="20"/>
          <w:color w:val="auto"/>
        </w:rPr>
      </w:pPr>
      <w:r>
        <w:rPr>
          <w:rFonts w:ascii="Courier New" w:cs="Courier New" w:eastAsia="Courier New" w:hAnsi="Courier New"/>
          <w:sz w:val="18"/>
          <w:szCs w:val="18"/>
          <w:color w:val="auto"/>
        </w:rPr>
        <w:t>BENEFICIALLY</w:t>
      </w:r>
    </w:p>
    <w:p>
      <w:pPr>
        <w:ind w:left="3060"/>
        <w:spacing w:after="0"/>
        <w:rPr>
          <w:sz w:val="20"/>
          <w:szCs w:val="20"/>
          <w:color w:val="auto"/>
        </w:rPr>
      </w:pPr>
      <w:r>
        <w:rPr>
          <w:rFonts w:ascii="Courier New" w:cs="Courier New" w:eastAsia="Courier New" w:hAnsi="Courier New"/>
          <w:sz w:val="18"/>
          <w:szCs w:val="18"/>
          <w:color w:val="auto"/>
        </w:rPr>
        <w:t>0</w:t>
      </w:r>
    </w:p>
    <w:p>
      <w:pPr>
        <w:spacing w:after="0"/>
        <w:tabs>
          <w:tab w:leader="none" w:pos="156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w:t>
      </w:r>
    </w:p>
    <w:p>
      <w:pPr>
        <w:ind w:left="2120" w:hanging="427"/>
        <w:spacing w:after="0"/>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r>
        <w:rPr>
          <w:rFonts w:ascii="Courier New" w:cs="Courier New" w:eastAsia="Courier New" w:hAnsi="Courier New"/>
          <w:sz w:val="16"/>
          <w:szCs w:val="16"/>
          <w:color w:val="auto"/>
        </w:rPr>
        <w:t>22,536,000</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r>
        <w:rPr>
          <w:rFonts w:ascii="Courier New" w:cs="Courier New" w:eastAsia="Courier New" w:hAnsi="Courier New"/>
          <w:sz w:val="16"/>
          <w:szCs w:val="16"/>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SHARED DISPOSITIVE POWER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p>
    <w:p>
      <w:pPr>
        <w:ind w:left="306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22,536,000 (See Item 5 (a)-(b))</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9.0%</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9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99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595112-4</w:t>
      </w:r>
      <w:r>
        <w:rPr>
          <w:sz w:val="20"/>
          <w:szCs w:val="20"/>
          <w:color w:val="auto"/>
        </w:rPr>
        <w:tab/>
      </w:r>
      <w:r>
        <w:rPr>
          <w:rFonts w:ascii="Courier New" w:cs="Courier New" w:eastAsia="Courier New" w:hAnsi="Courier New"/>
          <w:sz w:val="16"/>
          <w:szCs w:val="16"/>
          <w:color w:val="auto"/>
        </w:rPr>
        <w:t>PAGE 7 OF 12 PAGES</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Canada</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tbl>
      <w:tblPr>
        <w:tblLayout w:type="fixed"/>
        <w:tblInd w:w="0" w:type="dxa"/>
        <w:tblCellMar>
          <w:top w:w="0" w:type="dxa"/>
          <w:left w:w="0" w:type="dxa"/>
          <w:bottom w:w="0" w:type="dxa"/>
          <w:right w:w="0" w:type="dxa"/>
        </w:tblCellMar>
      </w:tblPr>
      <w:tr>
        <w:trPr>
          <w:trHeight w:val="203"/>
        </w:trPr>
        <w:tc>
          <w:tcPr>
            <w:tcW w:w="2120" w:type="dxa"/>
            <w:vAlign w:val="bottom"/>
          </w:tcPr>
          <w:p>
            <w:pPr>
              <w:jc w:val="right"/>
              <w:ind w:right="891"/>
              <w:spacing w:after="0"/>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4"/>
              </w:rPr>
              <w:t>2,600,000</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SHARES</w:t>
            </w:r>
            <w:r>
              <w:rPr>
                <w:rFonts w:ascii="Courier New" w:cs="Courier New" w:eastAsia="Courier New" w:hAnsi="Courier New"/>
                <w:sz w:val="11"/>
                <w:szCs w:val="11"/>
                <w:color w:val="auto"/>
                <w:w w:val="71"/>
              </w:rPr>
              <w:t>-----------------------------------------------------------------</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jc w:val="right"/>
              <w:ind w:right="771"/>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OWNED BY EACH  -----------------------------------------------------------------</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20" w:type="dxa"/>
            <w:vAlign w:val="bottom"/>
          </w:tcPr>
          <w:p>
            <w:pPr>
              <w:jc w:val="right"/>
              <w:ind w:right="891"/>
              <w:spacing w:after="0" w:line="203" w:lineRule="exact"/>
              <w:rPr>
                <w:sz w:val="20"/>
                <w:szCs w:val="20"/>
                <w:color w:val="auto"/>
              </w:rPr>
            </w:pPr>
            <w:r>
              <w:rPr>
                <w:rFonts w:ascii="Courier New" w:cs="Courier New" w:eastAsia="Courier New" w:hAnsi="Courier New"/>
                <w:sz w:val="18"/>
                <w:szCs w:val="18"/>
                <w:color w:val="auto"/>
              </w:rPr>
              <w:t>REPORTING</w:t>
            </w:r>
          </w:p>
        </w:tc>
        <w:tc>
          <w:tcPr>
            <w:tcW w:w="25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PERSON</w:t>
            </w:r>
            <w:r>
              <w:rPr>
                <w:rFonts w:ascii="Courier New" w:cs="Courier New" w:eastAsia="Courier New" w:hAnsi="Courier New"/>
                <w:sz w:val="11"/>
                <w:szCs w:val="11"/>
                <w:color w:val="auto"/>
                <w:w w:val="71"/>
              </w:rPr>
              <w:t>-----------------------------------------------------------------</w:t>
            </w:r>
          </w:p>
        </w:tc>
      </w:tr>
      <w:tr>
        <w:trPr>
          <w:trHeight w:val="203"/>
        </w:trPr>
        <w:tc>
          <w:tcPr>
            <w:tcW w:w="212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120" w:type="dxa"/>
            <w:vAlign w:val="bottom"/>
          </w:tcPr>
          <w:p>
            <w:pPr>
              <w:jc w:val="right"/>
              <w:ind w:right="1191"/>
              <w:spacing w:after="0" w:line="203" w:lineRule="exact"/>
              <w:rPr>
                <w:sz w:val="20"/>
                <w:szCs w:val="20"/>
                <w:color w:val="auto"/>
              </w:rPr>
            </w:pPr>
            <w:r>
              <w:rPr>
                <w:rFonts w:ascii="Courier New" w:cs="Courier New" w:eastAsia="Courier New" w:hAnsi="Courier New"/>
                <w:sz w:val="18"/>
                <w:szCs w:val="18"/>
                <w:color w:val="auto"/>
              </w:rPr>
              <w:t>WITH</w:t>
            </w:r>
          </w:p>
        </w:tc>
        <w:tc>
          <w:tcPr>
            <w:tcW w:w="2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2,600,000 (Aggregate amount also included in aggregate amount beneficially owned by J.R. Simplot Company)</w:t>
      </w:r>
    </w:p>
    <w:p>
      <w:pPr>
        <w:spacing w:after="0" w:line="6"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Amendment No. 12 to Schedule 13D (the "Schedule 13D") is filed on behalf of John R. Simplot ("Mr. Simplot"), J.R. Simplot Self-Declaration of Revocable Trust dated December 21, 1989 (the "Revocable Trust"), JRS Properties L.P. (the "Partnership"), J.R. Simplot Company, a Nevada corporation ("Simplot Company"), and Simplot Canada Limited ("SCL") to further amend the Schedule 13D as originally filed on February 20, 1992, as subsequently amended and restated by Amendment No. 4 to Schedule 13D ("Amendment No. 4") filed on November 29, 1995 by the Simplot Company, SCL, Mr. Simplot, the Revocable Trust and the Partnership (collectively the "Reporting Persons") and as subsequently amended. Capitalized terms used herein and not otherwise defined have the same meanings as provided in Amendment No. 4.</w:t>
      </w:r>
    </w:p>
    <w:p>
      <w:pPr>
        <w:spacing w:after="0" w:line="200" w:lineRule="exact"/>
        <w:rPr>
          <w:sz w:val="20"/>
          <w:szCs w:val="20"/>
          <w:color w:val="auto"/>
        </w:rPr>
      </w:pPr>
    </w:p>
    <w:p>
      <w:pPr>
        <w:spacing w:after="0" w:line="39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and restated to read in full as follows: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(a)-(b) Mr. Simplot beneficially owns an aggregate of 7,979,999 shares of Common Stock of Micron Technology, Inc. ("Micron") held as follows:</w:t>
      </w:r>
    </w:p>
    <w:p>
      <w:pPr>
        <w:spacing w:after="0" w:line="203" w:lineRule="exact"/>
        <w:rPr>
          <w:sz w:val="20"/>
          <w:szCs w:val="20"/>
          <w:color w:val="auto"/>
        </w:rPr>
      </w:pPr>
    </w:p>
    <w:p>
      <w:pPr>
        <w:ind w:left="2320" w:hanging="416"/>
        <w:spacing w:after="0"/>
        <w:tabs>
          <w:tab w:leader="none" w:pos="23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2,895,122 shares held in the Revocable Trust,</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4,974,222 shares held by the Partnership,</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72,255 shares held by the S-Sixteen Partnership,</w:t>
      </w:r>
    </w:p>
    <w:p>
      <w:pPr>
        <w:spacing w:after="0" w:line="206"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22,400 shares held in joint tenancy with his spouse, and</w:t>
      </w:r>
    </w:p>
    <w:p>
      <w:pPr>
        <w:spacing w:after="0" w:line="223" w:lineRule="exact"/>
        <w:rPr>
          <w:rFonts w:ascii="Courier New" w:cs="Courier New" w:eastAsia="Courier New" w:hAnsi="Courier New"/>
          <w:sz w:val="16"/>
          <w:szCs w:val="16"/>
          <w:color w:val="auto"/>
        </w:rPr>
      </w:pPr>
    </w:p>
    <w:p>
      <w:pPr>
        <w:ind w:left="960" w:right="1999" w:firstLine="944"/>
        <w:spacing w:after="0" w:line="235" w:lineRule="auto"/>
        <w:tabs>
          <w:tab w:leader="none" w:pos="232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16,000 shares which Mr. Simplot has the right to acquire pursuant to stock options.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shares represent 3.2% of the 250,395,896 shares of Common Stock outstanding as of April 5, 1999 as reported in the Quarterly Report on Form 10-Q filed by Micron on April 7, 1999. Such shares exclude shares of Common Stock as to which Mr. Simplot disclaims beneficial ownership and which are held by (i) Mr. Simplot's spouse (15,200 shares) or (ii) the J.R. Simplot Foundation (1,047,500 shares). Mr. Simplot has the sole power to direct the disposal of, and the sole power to dispose or direct the disposition of, and vote or direct the vote of, 7,941,599 shares of Common Stock. Mr. Simplot shares with his spouse the power to dispose of, and to vote, 22,400 shares of Common Stock. As previously reported, Mr. Simplot (i) is the founder of the Simplot Company, (ii) retired from the position of a director and Chairman of the Board of the Simplot Company in April 1994 and has not been an officer or a director of the Simplot Company since that date, (iii) is neither an officer nor a director of SCL, and (iv) does not own any voting shares of either the Simplot Company or SCL. Mr. Simplot disclaims beneficial ownership of the shares of Common Stock held by the Simplot Company or SCL.</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Revocable Trust beneficially owns an aggregate of 2,967,377 shares of Common Stock, consisting of (x) 2,895,122 shares held in the Revocable Trust and (y) 72,255 shares held by the S-Sixteen Partnership. Mr. Simplot, as sole trustee of the Revocable Trust, has the sole power to direct the disposal of, and the sole power to direct the vote of, the 2,967,377 shares of Common Stock. Such shares represent 1.2% of the Common Stock outstanding as of April 5, 1999. The Revocable Trust disclaims beneficial ownership of the shares of Common Stock held by each other Reporting Person.</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Partnership beneficially owns 4,974,222 shares of Common Stock. Mr. Simplot, as general partner of the Partnership, has the sole power to direct the disposal of, and the sole power to direct the vote of, such shares. Such shares represent 2.0% of the Common Stock outstanding as of April 5, 1999. The Partnership disclaims beneficial ownership of the shares of Common Stock held by each other Reporting Person.</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Simplot Company beneficially owns an aggregate of 22,536,000 shares of Common Stock. Such shares represent 9.0% of the Common Stock outstanding as of April 5, 1999 and consist of the following:</w:t>
      </w:r>
    </w:p>
    <w:p>
      <w:pPr>
        <w:spacing w:after="0" w:line="209" w:lineRule="exact"/>
        <w:rPr>
          <w:sz w:val="20"/>
          <w:szCs w:val="20"/>
          <w:color w:val="auto"/>
        </w:rPr>
      </w:pPr>
    </w:p>
    <w:p>
      <w:pPr>
        <w:ind w:left="960" w:right="1999" w:firstLine="944"/>
        <w:spacing w:after="0" w:line="235" w:lineRule="auto"/>
        <w:tabs>
          <w:tab w:leader="none" w:pos="23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7,336,000 shares of Common Stock as to which the Simplot Company has sole voting power and sole dispositive power,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5,000,000 shares of Common Stock (the "1996 JRS Shares") which, as previously reported, are subject to the 1996 JRS Pledge (as described in Item 6 of Amendment No. 11 to this Schedule 13D) and as to which the Simplot Company has sole voting power and no present dispositive power, but can reclaim possession and sole dispositive power at any time, subject to certain conditions,</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2,600,000 shares of Common Stock (the "1996 SCL Shares") which, as previously reported, are subject to the 1996 SCL Pledge (as described in Item 6 of Amendment No. 11 to this Schedule 13D) and as to which shares the Simplot Company has the power to direct the vote and no present dispositive power, but can cause SCL to reclaim possession and sole dispositive power at any time, subject to certain conditions, and</w:t>
      </w:r>
    </w:p>
    <w:p>
      <w:pPr>
        <w:spacing w:after="0" w:line="211"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7,600,000 shares (the "1998 JRS Shares") which, as previously reported, are subject to the 1998 JRS Pledge (as described in Item 6 of Amendment No. 11 to this Schedule 13D) and as to which shares the Simplot Company has no voting power and no present dispositive power, but can reclaim possession and dispositive power at any time, subject to certain conditions.</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Simplot Company disclaims beneficial ownership of the shares of Common Stock held by each other Reporting Person other than SCL.</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SCL beneficially owns an aggregate of 2,600,000 shares of Common Stock (the "1996 SCL Shares"). The 1996 SCL Shares represent 1.0% of the Common Stock outstanding as of April 5, 1999. As previously reported, the 1996 SCL Shares are subject to 1996 SCL Pledge (as described in Item 6 of Amendment No. 11 to this Schedule 13D). SCL has sole voting power but no present dispositive power over the 1996 SCL shares. The 1996 SCL Pledge allows SCL to reclaim possession of and dispositive power over the 1996 SCL Shares at any time, subject to certain conditions. SCL disclaims beneficial ownership of the shares of Common Stock held by each other Reporting Person.</w:t>
      </w:r>
    </w:p>
    <w:p>
      <w:pPr>
        <w:spacing w:after="0" w:line="214" w:lineRule="exact"/>
        <w:rPr>
          <w:sz w:val="20"/>
          <w:szCs w:val="20"/>
          <w:color w:val="auto"/>
        </w:rPr>
      </w:pPr>
    </w:p>
    <w:p>
      <w:pPr>
        <w:ind w:right="1879" w:firstLine="956"/>
        <w:spacing w:after="0" w:line="268" w:lineRule="auto"/>
        <w:tabs>
          <w:tab w:leader="none" w:pos="13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60 days prior to the date of this Amendment No. 12, the Revocable Trust sold an aggregate of 4,000,000 shares of Common Stock in order to increase the diversification and liquidity of its investment portfolio. Such shares were sold in public sales on the New York Stock Exchange on April 22,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1999 at the per-share prices (before brokerage commissions)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24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No. of Shares</w:t>
            </w:r>
          </w:p>
        </w:tc>
        <w:tc>
          <w:tcPr>
            <w:tcW w:w="1700" w:type="dxa"/>
            <w:vAlign w:val="bottom"/>
          </w:tcPr>
          <w:p>
            <w:pPr>
              <w:ind w:left="1060"/>
              <w:spacing w:after="0"/>
              <w:rPr>
                <w:sz w:val="20"/>
                <w:szCs w:val="20"/>
                <w:color w:val="auto"/>
              </w:rPr>
            </w:pPr>
            <w:r>
              <w:rPr>
                <w:rFonts w:ascii="Courier New" w:cs="Courier New" w:eastAsia="Courier New" w:hAnsi="Courier New"/>
                <w:sz w:val="18"/>
                <w:szCs w:val="18"/>
                <w:color w:val="auto"/>
              </w:rPr>
              <w:t>Price</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0" w:type="dxa"/>
            <w:vAlign w:val="bottom"/>
          </w:tcPr>
          <w:p>
            <w:pPr>
              <w:spacing w:after="0"/>
              <w:rPr>
                <w:sz w:val="24"/>
                <w:szCs w:val="24"/>
                <w:color w:val="auto"/>
              </w:rPr>
            </w:pPr>
          </w:p>
        </w:tc>
        <w:tc>
          <w:tcPr>
            <w:tcW w:w="24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2,808,400</w:t>
            </w:r>
          </w:p>
        </w:tc>
        <w:tc>
          <w:tcPr>
            <w:tcW w:w="170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7"/>
              </w:rPr>
              <w:t>37.0000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47,000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37.0625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59,000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37.1250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37.1875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51,000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37.2500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37.3750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37.4375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210,200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37.5000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93,400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37.5625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47,000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37.6250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46,000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37.6875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37.7500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38.0000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42,000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38.0625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67,000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38.1250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11,000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38.1875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34,000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38.2500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42,000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38.3125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43,000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38.3750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38.5000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104,000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38.5625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38.7500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38.9375</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7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39.0000</w:t>
            </w: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4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4,000,000</w:t>
            </w:r>
          </w:p>
        </w:tc>
        <w:tc>
          <w:tcPr>
            <w:tcW w:w="17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addition, on April 22, 1999, the Revocable Trust donated 1,000,000 shares of Common Stock to the J.R. Simplot Foundation.</w:t>
      </w:r>
    </w:p>
    <w:p>
      <w:pPr>
        <w:spacing w:after="0" w:line="208" w:lineRule="exact"/>
        <w:rPr>
          <w:sz w:val="20"/>
          <w:szCs w:val="20"/>
          <w:color w:val="auto"/>
        </w:rPr>
      </w:pPr>
    </w:p>
    <w:p>
      <w:pPr>
        <w:jc w:val="both"/>
        <w:ind w:right="2099" w:firstLine="956"/>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previously reported, under the JRS Forward, Canadian Imperial Bank of Commerce ("CIBC") is entitled to receive (i) the entire amount of any dividend on the 1996 JRS Shares that exceeds</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$0.50 per share and (ii) non-cash distributions on the 1996 JRS Shares (excluding stock splits, stock dividends and the like).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As previously reported, under an agreement between the Simplot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CIBC dated July 29, 1996 (the "JRS Dividend Swap"), pursuant to an</w:t>
      </w:r>
    </w:p>
    <w:p>
      <w:pPr>
        <w:spacing w:after="0" w:line="238" w:lineRule="auto"/>
        <w:rPr>
          <w:sz w:val="20"/>
          <w:szCs w:val="20"/>
          <w:color w:val="auto"/>
        </w:rPr>
      </w:pPr>
      <w:r>
        <w:rPr>
          <w:rFonts w:ascii="Courier New" w:cs="Courier New" w:eastAsia="Courier New" w:hAnsi="Courier New"/>
          <w:sz w:val="18"/>
          <w:szCs w:val="18"/>
          <w:color w:val="auto"/>
        </w:rPr>
        <w:t>International Swap Dealers Association, Inc. Master Agreement</w:t>
      </w:r>
    </w:p>
    <w:p>
      <w:pPr>
        <w:spacing w:after="0"/>
        <w:rPr>
          <w:sz w:val="20"/>
          <w:szCs w:val="20"/>
          <w:color w:val="auto"/>
        </w:rPr>
      </w:pPr>
      <w:r>
        <w:rPr>
          <w:rFonts w:ascii="Courier New" w:cs="Courier New" w:eastAsia="Courier New" w:hAnsi="Courier New"/>
          <w:sz w:val="18"/>
          <w:szCs w:val="18"/>
          <w:color w:val="auto"/>
        </w:rPr>
        <w:t>(Multicurrency--Cross Border) (1992) between CIBC and the Simplot Company, (i)</w:t>
      </w:r>
    </w:p>
    <w:p>
      <w:pPr>
        <w:spacing w:after="0" w:line="237" w:lineRule="auto"/>
        <w:rPr>
          <w:sz w:val="20"/>
          <w:szCs w:val="20"/>
          <w:color w:val="auto"/>
        </w:rPr>
      </w:pPr>
      <w:r>
        <w:rPr>
          <w:rFonts w:ascii="Courier New" w:cs="Courier New" w:eastAsia="Courier New" w:hAnsi="Courier New"/>
          <w:sz w:val="18"/>
          <w:szCs w:val="18"/>
          <w:color w:val="auto"/>
        </w:rPr>
        <w:t>CIBC agreed to pay to the Simplot Company $250,000 within three business days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each payment of any dividend by Micron prior to the termination of the JRS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Swap, and (ii) the Simplot Company agreed to pay to CIBC an amount</w:t>
      </w:r>
    </w:p>
    <w:p>
      <w:pPr>
        <w:spacing w:after="0" w:line="238" w:lineRule="auto"/>
        <w:rPr>
          <w:sz w:val="20"/>
          <w:szCs w:val="20"/>
          <w:color w:val="auto"/>
        </w:rPr>
      </w:pPr>
      <w:r>
        <w:rPr>
          <w:rFonts w:ascii="Courier New" w:cs="Courier New" w:eastAsia="Courier New" w:hAnsi="Courier New"/>
          <w:sz w:val="18"/>
          <w:szCs w:val="18"/>
          <w:color w:val="auto"/>
        </w:rPr>
        <w:t>equal to the product of (x) 5,000,000 and (y) the per share amount of any</w:t>
      </w:r>
    </w:p>
    <w:p>
      <w:pPr>
        <w:spacing w:after="0"/>
        <w:rPr>
          <w:sz w:val="20"/>
          <w:szCs w:val="20"/>
          <w:color w:val="auto"/>
        </w:rPr>
      </w:pPr>
      <w:r>
        <w:rPr>
          <w:rFonts w:ascii="Courier New" w:cs="Courier New" w:eastAsia="Courier New" w:hAnsi="Courier New"/>
          <w:sz w:val="18"/>
          <w:szCs w:val="18"/>
          <w:color w:val="auto"/>
        </w:rPr>
        <w:t>dividend (but only in respect of dividends of $0.50 or less per share) on the</w:t>
      </w:r>
    </w:p>
    <w:p>
      <w:pPr>
        <w:spacing w:after="0" w:line="237" w:lineRule="auto"/>
        <w:rPr>
          <w:sz w:val="20"/>
          <w:szCs w:val="20"/>
          <w:color w:val="auto"/>
        </w:rPr>
      </w:pPr>
      <w:r>
        <w:rPr>
          <w:rFonts w:ascii="Courier New" w:cs="Courier New" w:eastAsia="Courier New" w:hAnsi="Courier New"/>
          <w:sz w:val="18"/>
          <w:szCs w:val="18"/>
          <w:color w:val="auto"/>
        </w:rPr>
        <w:t>Common Stock prior to the termination of the JRS Dividend Swap.</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As previously reported, under the SCL Forward, CIBC is entitled to receive (i) the entire amount of any dividend on the 1996 SCL Shares that exceeds $0.50 per share and (ii) non-cash distributions on the 1996 SCL Shares (excluding stock splits, stock dividends and the like). As previously reported, under an agreement between the Simplot Company and CIBC dated June 28, 1996 pursuant to an International Swap Dealers Association, Inc. Master Agreement (Multicurrency--Cross Border) (1992) between CIBC and the Simplot Company, (i) CIBC has agreed to pay to the Simplot Company $90,170.79 within three business days after each payment of any dividend by Micron prior to the SCL Termination Date, and (ii) the Simplot Company agreed to pay to CIBC an amount equal to the product of (x) 2,600,000 and (y) the per share amount of any dividend (but only in respect of dividends of $0.50 or less per share) on the Common Stock prior to the SCL Termination Date.</w:t>
      </w:r>
    </w:p>
    <w:p>
      <w:pPr>
        <w:spacing w:after="0" w:line="207" w:lineRule="exact"/>
        <w:rPr>
          <w:sz w:val="20"/>
          <w:szCs w:val="20"/>
          <w:color w:val="auto"/>
        </w:rPr>
      </w:pPr>
    </w:p>
    <w:p>
      <w:pPr>
        <w:ind w:right="1999" w:firstLine="956"/>
        <w:spacing w:after="0" w:line="235"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22, 1999, Mr. Simplot ceased to be a beneficial owner of more than 5% of the outstanding Common Stock.</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1999</w:t>
      </w:r>
    </w:p>
    <w:p>
      <w:pPr>
        <w:spacing w:after="0" w:line="200" w:lineRule="exact"/>
        <w:rPr>
          <w:sz w:val="20"/>
          <w:szCs w:val="20"/>
          <w:color w:val="auto"/>
        </w:rPr>
      </w:pPr>
    </w:p>
    <w:p>
      <w:pPr>
        <w:sectPr>
          <w:pgSz w:w="11900" w:h="16838" w:orient="portrait"/>
          <w:cols w:equalWidth="0" w:num="4">
            <w:col w:w="640" w:space="220"/>
            <w:col w:w="4120" w:space="720"/>
            <w:col w:w="620" w:space="220"/>
            <w:col w:w="36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JRS Properties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Simplot</w:t>
      </w:r>
    </w:p>
    <w:p>
      <w:pPr>
        <w:spacing w:after="0" w:line="200" w:lineRule="exact"/>
        <w:rPr>
          <w:sz w:val="20"/>
          <w:szCs w:val="20"/>
          <w:color w:val="auto"/>
        </w:rPr>
      </w:pPr>
    </w:p>
    <w:p>
      <w:pPr>
        <w:sectPr>
          <w:pgSz w:w="11900" w:h="16838" w:orient="portrait"/>
          <w:cols w:equalWidth="0" w:num="2">
            <w:col w:w="4980" w:space="720"/>
            <w:col w:w="451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/s/ JOHN R. SIMPLOT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John R. Simplot,</w:t>
      </w:r>
    </w:p>
    <w:p>
      <w:pPr>
        <w:ind w:left="640"/>
        <w:spacing w:after="0" w:line="238" w:lineRule="auto"/>
        <w:rPr>
          <w:sz w:val="20"/>
          <w:szCs w:val="20"/>
          <w:color w:val="auto"/>
        </w:rPr>
      </w:pPr>
      <w:r>
        <w:rPr>
          <w:rFonts w:ascii="Courier New" w:cs="Courier New" w:eastAsia="Courier New" w:hAnsi="Courier New"/>
          <w:sz w:val="18"/>
          <w:szCs w:val="18"/>
          <w:color w:val="auto"/>
        </w:rPr>
        <w:t>as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JOHN R. SIMPLOT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21" w:lineRule="exact"/>
        <w:rPr>
          <w:sz w:val="20"/>
          <w:szCs w:val="20"/>
          <w:color w:val="auto"/>
        </w:rPr>
      </w:pPr>
    </w:p>
    <w:p>
      <w:pPr>
        <w:sectPr>
          <w:pgSz w:w="11900" w:h="16838" w:orient="portrait"/>
          <w:cols w:equalWidth="0" w:num="3">
            <w:col w:w="320" w:space="0"/>
            <w:col w:w="4660" w:space="720"/>
            <w:col w:w="451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26,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dated December 21, 1989</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JOHN R. SIMPLOT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John R. Simplot, as</w:t>
      </w:r>
    </w:p>
    <w:p>
      <w:pPr>
        <w:ind w:left="640"/>
        <w:spacing w:after="0" w:line="238"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ectPr>
          <w:pgSz w:w="11900" w:h="16838" w:orient="portrait"/>
          <w:cols w:equalWidth="0" w:num="2">
            <w:col w:w="320" w:space="0"/>
            <w:col w:w="98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1999</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1999</w:t>
      </w:r>
    </w:p>
    <w:p>
      <w:pPr>
        <w:spacing w:after="0" w:line="200" w:lineRule="exact"/>
        <w:rPr>
          <w:sz w:val="20"/>
          <w:szCs w:val="20"/>
          <w:color w:val="auto"/>
        </w:rPr>
      </w:pPr>
    </w:p>
    <w:p>
      <w:pPr>
        <w:sectPr>
          <w:pgSz w:w="11900" w:h="16838" w:orient="portrait"/>
          <w:cols w:equalWidth="0" w:num="4">
            <w:col w:w="640" w:space="220"/>
            <w:col w:w="3580" w:space="720"/>
            <w:col w:w="640" w:space="220"/>
            <w:col w:w="419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J.R. Simplot Company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Simplot Canada Limited</w:t>
      </w:r>
    </w:p>
    <w:p>
      <w:pPr>
        <w:spacing w:after="0" w:line="200" w:lineRule="exact"/>
        <w:rPr>
          <w:sz w:val="20"/>
          <w:szCs w:val="20"/>
          <w:color w:val="auto"/>
        </w:rPr>
      </w:pPr>
    </w:p>
    <w:p>
      <w:pPr>
        <w:sectPr>
          <w:pgSz w:w="11900" w:h="16838" w:orient="portrait"/>
          <w:cols w:equalWidth="0" w:num="2">
            <w:col w:w="5300" w:space="720"/>
            <w:col w:w="4199"/>
          </w:cols>
          <w:pgMar w:left="240" w:top="312" w:right="1440" w:bottom="1440" w:gutter="0" w:footer="0" w:header="0"/>
          <w:type w:val="continuous"/>
        </w:sectPr>
      </w:pP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N. GRAVES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N. GRAVES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Secretary</w:t>
      </w:r>
    </w:p>
    <w:sectPr>
      <w:pgSz w:w="11900" w:h="16838" w:orient="portrait"/>
      <w:cols w:equalWidth="0" w:num="2">
        <w:col w:w="4440" w:space="720"/>
        <w:col w:w="505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2"/>
      <w:numFmt w:val="upperLetter"/>
      <w:start w:val="1"/>
    </w:lvl>
  </w:abstractNum>
  <w:abstractNum w:abstractNumId="1">
    <w:nsid w:val="2901D82"/>
    <w:multiLevelType w:val="hybridMultilevel"/>
    <w:lvl w:ilvl="0">
      <w:lvlJc w:val="left"/>
      <w:lvlText w:val="-"/>
      <w:numFmt w:val="bullet"/>
      <w:start w:val="1"/>
    </w:lvl>
    <w:lvl w:ilvl="1">
      <w:lvlJc w:val="left"/>
      <w:lvlText w:val="(%2)"/>
      <w:numFmt w:val="lowerLetter"/>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lvl w:ilvl="1">
      <w:lvlJc w:val="left"/>
      <w:lvlText w:val="%2"/>
      <w:numFmt w:val="upperLetter"/>
      <w:start w:val="1"/>
    </w:lvl>
  </w:abstractNum>
  <w:abstractNum w:abstractNumId="11">
    <w:nsid w:val="614FD4A1"/>
    <w:multiLevelType w:val="hybridMultilevel"/>
    <w:lvl w:ilvl="0">
      <w:lvlJc w:val="left"/>
      <w:lvlText w:val="-"/>
      <w:numFmt w:val="bullet"/>
      <w:start w:val="1"/>
    </w:lvl>
    <w:lvl w:ilvl="1">
      <w:lvlJc w:val="left"/>
      <w:lvlText w:val="(%2)"/>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9"/>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lvl w:ilvl="1">
      <w:lvlJc w:val="left"/>
      <w:lvlText w:val="%2"/>
      <w:numFmt w:val="upperLetter"/>
      <w:start w:val="1"/>
    </w:lvl>
  </w:abstractNum>
  <w:abstractNum w:abstractNumId="22">
    <w:nsid w:val="51EAD36B"/>
    <w:multiLevelType w:val="hybridMultilevel"/>
    <w:lvl w:ilvl="0">
      <w:lvlJc w:val="left"/>
      <w:lvlText w:val="-"/>
      <w:numFmt w:val="bullet"/>
      <w:start w:val="1"/>
    </w:lvl>
    <w:lvl w:ilvl="1">
      <w:lvlJc w:val="left"/>
      <w:lvlText w:val="(%2)"/>
      <w:numFmt w:val="lowerLetter"/>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9"/>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lvl w:ilvl="1">
      <w:lvlJc w:val="left"/>
      <w:lvlText w:val="%2"/>
      <w:numFmt w:val="upperLetter"/>
      <w:start w:val="1"/>
    </w:lvl>
  </w:abstractNum>
  <w:abstractNum w:abstractNumId="32">
    <w:nsid w:val="2CD89A32"/>
    <w:multiLevelType w:val="hybridMultilevel"/>
    <w:lvl w:ilvl="0">
      <w:lvlJc w:val="left"/>
      <w:lvlText w:val="-"/>
      <w:numFmt w:val="bullet"/>
      <w:start w:val="1"/>
    </w:lvl>
    <w:lvl w:ilvl="1">
      <w:lvlJc w:val="left"/>
      <w:lvlText w:val="(%2)"/>
      <w:numFmt w:val="lowerLetter"/>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9"/>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lvl w:ilvl="1">
      <w:lvlJc w:val="left"/>
      <w:lvlText w:val="%2"/>
      <w:numFmt w:val="upperLetter"/>
      <w:start w:val="1"/>
    </w:lvl>
  </w:abstractNum>
  <w:abstractNum w:abstractNumId="43">
    <w:nsid w:val="749ABB43"/>
    <w:multiLevelType w:val="hybridMultilevel"/>
    <w:lvl w:ilvl="0">
      <w:lvlJc w:val="left"/>
      <w:lvlText w:val="-"/>
      <w:numFmt w:val="bullet"/>
      <w:start w:val="1"/>
    </w:lvl>
    <w:lvl w:ilvl="1">
      <w:lvlJc w:val="left"/>
      <w:lvlText w:val="(%2)"/>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lowerRoman"/>
      <w:start w:val="1"/>
    </w:lvl>
  </w:abstractNum>
  <w:abstractNum w:abstractNumId="53">
    <w:nsid w:val="23F9C13C"/>
    <w:multiLevelType w:val="hybridMultilevel"/>
    <w:lvl w:ilvl="0">
      <w:lvlJc w:val="left"/>
      <w:lvlText w:val="(%1)"/>
      <w:numFmt w:val="lowerLetter"/>
      <w:start w:val="3"/>
    </w:lvl>
  </w:abstractNum>
  <w:abstractNum w:abstractNumId="54">
    <w:nsid w:val="649BB77C"/>
    <w:multiLevelType w:val="hybridMultilevel"/>
    <w:lvl w:ilvl="0">
      <w:lvlJc w:val="left"/>
      <w:lvlText w:val="(%1)"/>
      <w:numFmt w:val="lowerLetter"/>
      <w:start w:val="4"/>
    </w:lvl>
  </w:abstractNum>
  <w:abstractNum w:abstractNumId="55">
    <w:nsid w:val="275AC79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2020-02-22T11:34:18Z</dcterms:created>
  <dcterms:modified xsi:type="dcterms:W3CDTF">2020-02-22T11:34:18Z</dcterms:modified>
</cp:coreProperties>
</file>