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7</w:t>
      </w:r>
    </w:p>
    <w:p>
      <w:pPr>
        <w:jc w:val="center"/>
        <w:ind w:right="347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595112-4</w:t>
      </w:r>
    </w:p>
    <w:p>
      <w:pPr>
        <w:jc w:val="center"/>
        <w:ind w:right="34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July 11,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Simplot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right"/>
        <w:ind w:right="3779"/>
        <w:spacing w:after="0" w:line="268" w:lineRule="auto"/>
        <w:rPr>
          <w:sz w:val="20"/>
          <w:szCs w:val="20"/>
          <w:color w:val="auto"/>
        </w:rPr>
      </w:pPr>
      <w:r>
        <w:rPr>
          <w:rFonts w:ascii="Courier New" w:cs="Courier New" w:eastAsia="Courier New" w:hAnsi="Courier New"/>
          <w:sz w:val="16"/>
          <w:szCs w:val="16"/>
          <w:color w:val="auto"/>
        </w:rPr>
        <w:t>2   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13,840,100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22,400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13,840,100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13,862,500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540" w:right="3899"/>
        <w:spacing w:after="0" w:line="235" w:lineRule="auto"/>
        <w:rPr>
          <w:sz w:val="20"/>
          <w:szCs w:val="20"/>
          <w:color w:val="auto"/>
        </w:rPr>
      </w:pPr>
      <w:r>
        <w:rPr>
          <w:rFonts w:ascii="Courier New" w:cs="Courier New" w:eastAsia="Courier New" w:hAnsi="Courier New"/>
          <w:sz w:val="18"/>
          <w:szCs w:val="18"/>
          <w:color w:val="auto"/>
        </w:rPr>
        <w:t>J. R. Simplot Self-Declaration of Revocable Trust dated December 21, 1989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1,717,651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1,717,651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1,717,651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JRS Properties L.P.</w:t>
      </w:r>
    </w:p>
    <w:p>
      <w:pPr>
        <w:ind w:left="54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12,122,449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5" w:name="page6"/>
    <w:bookmarkEnd w:id="5"/>
    <w:p>
      <w:pPr>
        <w:ind w:right="3359" w:firstLine="527"/>
        <w:spacing w:after="0" w:line="238" w:lineRule="auto"/>
        <w:rPr>
          <w:sz w:val="20"/>
          <w:szCs w:val="20"/>
          <w:color w:val="auto"/>
        </w:rPr>
      </w:pPr>
      <w:r>
        <w:rPr>
          <w:rFonts w:ascii="Courier New" w:cs="Courier New" w:eastAsia="Courier New" w:hAnsi="Courier New"/>
          <w:sz w:val="18"/>
          <w:szCs w:val="18"/>
          <w:color w:val="auto"/>
        </w:rPr>
        <w:t>This Amendment No. 7 to Schedule 13D (the "Schedule 13D") is being filed on behalf of John R. Simplot ("Mr. Simplot"), J.R. Simplot Self-Declaration of Revocable Trust dated December 21, 1989 (the "Revocable Trust") and JRS Properties, L.P. (the "Partnership") to further amend the Schedule 13D as originally filed on February 20, 1992, as subsequently amended and restated by Amendment No. 4 to Schedule 13D filed on November 29, 1995 by J.R. Simplot Company (the "Company"), Simplot Canada Limited, Mr. Simplot, the Revocable Trust and the Partnership (collectively the "Reporting Persons") and as subsequently amended. Capitalized terms used herein and not otherwise defined have the same meanings as provided in the Amendment No. 4 to Schedule 13D. This Amendment No. 7 does not amend any information with respect to Simplot Canada Limited.</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4. Purpose of Transaction, is hereby amended by adding the following thereto:</w:t>
      </w:r>
    </w:p>
    <w:p>
      <w:pPr>
        <w:spacing w:after="0" w:line="208" w:lineRule="exact"/>
        <w:rPr>
          <w:sz w:val="20"/>
          <w:szCs w:val="20"/>
          <w:color w:val="auto"/>
        </w:rPr>
      </w:pPr>
    </w:p>
    <w:p>
      <w:pPr>
        <w:ind w:right="3359" w:firstLine="535"/>
        <w:spacing w:after="0" w:line="270" w:lineRule="auto"/>
        <w:tabs>
          <w:tab w:leader="none" w:pos="10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expects that it will shortly enter into a series of agreements with Canadian Imperial Bank of Commerce pursuant to which the Company would hedge the investment risk associated with its ownership of 2,400,000 shares of Common Stock (such shares, the "Shares"). Such agreements would include, among other things, a forward sale of the Shares to CIBC, a nonrecourse loan agreement under which the Company would borrow approximately $45 million from CIBC to fund the Company's capital requirements in its core businesses, and a pledge of the Shares to secure the Company's obligations under the forward sale and the loan agreement. The Company understands that CIBC Wood Gundy Securities Corp., an affiliate of CIBC, has hedged substantially all of CIBC's anticipated obligations under the forward sale.</w:t>
      </w:r>
    </w:p>
    <w:p>
      <w:pPr>
        <w:spacing w:after="0" w:line="389" w:lineRule="exact"/>
        <w:rPr>
          <w:sz w:val="20"/>
          <w:szCs w:val="20"/>
          <w:color w:val="auto"/>
        </w:rPr>
      </w:pPr>
    </w:p>
    <w:p>
      <w:pPr>
        <w:ind w:right="4199" w:firstLine="527"/>
        <w:spacing w:after="0" w:line="279" w:lineRule="auto"/>
        <w:rPr>
          <w:sz w:val="20"/>
          <w:szCs w:val="20"/>
          <w:color w:val="auto"/>
        </w:rPr>
      </w:pPr>
      <w:r>
        <w:rPr>
          <w:rFonts w:ascii="Courier New" w:cs="Courier New" w:eastAsia="Courier New" w:hAnsi="Courier New"/>
          <w:sz w:val="16"/>
          <w:szCs w:val="16"/>
          <w:color w:val="auto"/>
        </w:rPr>
        <w:t>The Company may from time to time in the future sell portions of its other holdings of Common Stock to fund requirements for investments in its core businesses.</w:t>
      </w:r>
    </w:p>
    <w:p>
      <w:pPr>
        <w:spacing w:after="0" w:line="17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securities listed in Item 5 as held by Mr. Simplot, the Trust and the Partnership are held for investment. Subject to availability and price, and subject to applicable laws and regulations, Mr. Simplot, the Trust and the Partnership may acquire additional shares of Common Stock, or may dispose of shares of Common Stock owned by them at any time or from time to time to the extent necessary to reduce exposure under previously-reported margin loans.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(b)-(j) 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by adding the following thereto:</w:t>
      </w:r>
    </w:p>
    <w:p>
      <w:pPr>
        <w:spacing w:after="0" w:line="208"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(a)-(b) Mr. Simplot beneficially owns an aggregate of 13,862,500 shares of Common Stock of Micron Technology, Inc. ("Micron") consisting of 1,717,600 shares held in the Revocable Trust, 12,122,449 shares held by the Partnership, 51 shares held by the S-Sixteen Partnership, 22,400 shares held in joint tenancy with his spouse. Mr. Simplot has the sole power to direct the disposal of, and the sole power to direct the vote of, 13,840,100 shares of Common Stock. Mr. Simplot shares with his spouse the power to direct the disposal of, and to direct the vote of,</w:t>
      </w:r>
    </w:p>
    <w:p>
      <w:pPr>
        <w:spacing w:after="0" w:line="18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22,400 shares of Common Stock. Such 13,862,500 shares represent 6.6% of the outstanding Common Stock (based on the number of shares outstanding as reported on Micron's Form 10-Q for the quarter ended May 30, 1996 (the "Micron 10-Q")).</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Revocable Trust beneficially owns an aggregate of 1,717,651 shares of Common Stock, consisting of (x) 1,717,600 shares held in the Revocable Trust and (y) 51 shares held by the S-Sixteen Partnership. Mr. Simplot, as sole trustee of the Revocable Trust, has the sole power to direct the disposal of, and the sole power to direct the vote of, the 1,717,651 shares of Common Stock. Such shares represent 0.8% of the outstanding Common Stock (based on the number of shares outstanding as reported on the Micron 10-Q). The Revocable Trust disclaims beneficial ownership of the shares of Common Stock held by each other Reporting Person.</w:t>
      </w:r>
    </w:p>
    <w:p>
      <w:pPr>
        <w:spacing w:after="0" w:line="21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The Partnership beneficially owns 12,122,449 shares of Common Stock. Mr. Simplot, as general partner of the</w:t>
      </w:r>
    </w:p>
    <w:p>
      <w:pPr>
        <w:sectPr>
          <w:pgSz w:w="11900" w:h="16838" w:orient="portrait"/>
          <w:cols w:equalWidth="0" w:num="1">
            <w:col w:w="10219"/>
          </w:cols>
          <w:pgMar w:left="240" w:top="723" w:right="1440" w:bottom="0" w:gutter="0" w:footer="0" w:header="0"/>
        </w:sectPr>
      </w:pPr>
    </w:p>
    <w:bookmarkStart w:id="6" w:name="page7"/>
    <w:bookmarkEnd w:id="6"/>
    <w:p>
      <w:pPr>
        <w:ind w:right="3579"/>
        <w:spacing w:after="0" w:line="237" w:lineRule="auto"/>
        <w:rPr>
          <w:sz w:val="20"/>
          <w:szCs w:val="20"/>
          <w:color w:val="auto"/>
        </w:rPr>
      </w:pPr>
      <w:r>
        <w:rPr>
          <w:rFonts w:ascii="Courier New" w:cs="Courier New" w:eastAsia="Courier New" w:hAnsi="Courier New"/>
          <w:sz w:val="18"/>
          <w:szCs w:val="18"/>
          <w:color w:val="auto"/>
        </w:rPr>
        <w:t>Partnership, has the sole power to direct the disposal of, and the sole power to direct the vote of, the 12,122,449 shares of Common Stock. Such shares represent 5.8% of the outstanding Common Stock (based on the number of shares outstanding as reported on the Micron 10-Q). The Partnership disclaims beneficial ownership of the shares of Common Stock held by each other Reporting Person.</w:t>
      </w:r>
    </w:p>
    <w:p>
      <w:pPr>
        <w:spacing w:after="0" w:line="211" w:lineRule="exact"/>
        <w:rPr>
          <w:sz w:val="20"/>
          <w:szCs w:val="20"/>
          <w:color w:val="auto"/>
        </w:rPr>
      </w:pPr>
    </w:p>
    <w:p>
      <w:pPr>
        <w:ind w:right="3359" w:firstLine="535"/>
        <w:spacing w:after="0" w:line="273"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11, 1996, in order to reduce its exposure under previously-reported margin loans, the Revocable Trust sold an aggregate of 4,200,000 shares of Common Stock in public sales on the New York Stock Exchange and the Chicago Stock Exchange at the following prices (before brokerage commissions):</w:t>
      </w:r>
    </w:p>
    <w:p>
      <w:pPr>
        <w:spacing w:after="0" w:line="179"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No. of shares</w:t>
            </w:r>
          </w:p>
        </w:tc>
        <w:tc>
          <w:tcPr>
            <w:tcW w:w="1940" w:type="dxa"/>
            <w:vAlign w:val="bottom"/>
          </w:tcPr>
          <w:p>
            <w:pPr>
              <w:ind w:left="360"/>
              <w:spacing w:after="0"/>
              <w:rPr>
                <w:sz w:val="20"/>
                <w:szCs w:val="20"/>
                <w:color w:val="auto"/>
              </w:rPr>
            </w:pPr>
            <w:r>
              <w:rPr>
                <w:rFonts w:ascii="Courier New" w:cs="Courier New" w:eastAsia="Courier New" w:hAnsi="Courier New"/>
                <w:sz w:val="18"/>
                <w:szCs w:val="18"/>
                <w:color w:val="auto"/>
                <w:w w:val="96"/>
              </w:rPr>
              <w:t>Price per Share</w:t>
            </w:r>
          </w:p>
        </w:tc>
      </w:tr>
      <w:tr>
        <w:trPr>
          <w:trHeight w:val="203"/>
        </w:trPr>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25,000</w:t>
            </w:r>
          </w:p>
        </w:tc>
        <w:tc>
          <w:tcPr>
            <w:tcW w:w="1940" w:type="dxa"/>
            <w:vAlign w:val="bottom"/>
          </w:tcPr>
          <w:p>
            <w:pPr>
              <w:ind w:left="900"/>
              <w:spacing w:after="0"/>
              <w:rPr>
                <w:sz w:val="20"/>
                <w:szCs w:val="20"/>
                <w:color w:val="auto"/>
              </w:rPr>
            </w:pPr>
            <w:r>
              <w:rPr>
                <w:rFonts w:ascii="Courier New" w:cs="Courier New" w:eastAsia="Courier New" w:hAnsi="Courier New"/>
                <w:sz w:val="18"/>
                <w:szCs w:val="18"/>
                <w:color w:val="auto"/>
              </w:rPr>
              <w:t>$24.00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$23-5/8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142,600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$23-1/8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288,300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$22-7/8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79,100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$22-5/8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461,300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73,700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$22-3/8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$22-1/8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54,100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$21-7/8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95,400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$21-5/8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128,500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$21-3/8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$20-5/8</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308,000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$20-3/8</w:t>
            </w:r>
          </w:p>
        </w:tc>
      </w:tr>
    </w:tbl>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(d)-(e)</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is hereby amended by adding the following thereto:</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February 23, 1996, pursuant to the Limited Partnership Agreement for the JRS Properties L.P. dated November 1, 1995 (the "Partnership Agreement"), the Revocable Trust transferred 6,000,000 shares of Common Stock to Mr. Simplot, who contributed it to the Partnership. This contribution did not affect the number of shares beneficially owned by Mr. Simplot.</w:t>
      </w:r>
    </w:p>
    <w:p>
      <w:pPr>
        <w:sectPr>
          <w:pgSz w:w="11900" w:h="16838" w:orient="portrait"/>
          <w:cols w:equalWidth="0" w:num="1">
            <w:col w:w="10219"/>
          </w:cols>
          <w:pgMar w:left="240" w:top="142" w:right="1440" w:bottom="1440" w:gutter="0" w:footer="0" w:header="0"/>
        </w:sectPr>
      </w:pPr>
    </w:p>
    <w:bookmarkStart w:id="7" w:name="page8"/>
    <w:bookmarkEnd w:id="7"/>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840" w:type="dxa"/>
            <w:vAlign w:val="bottom"/>
          </w:tcPr>
          <w:p>
            <w:pPr>
              <w:ind w:left="120"/>
              <w:spacing w:after="0"/>
              <w:rPr>
                <w:sz w:val="20"/>
                <w:szCs w:val="20"/>
                <w:color w:val="auto"/>
              </w:rPr>
            </w:pPr>
            <w:r>
              <w:rPr>
                <w:rFonts w:ascii="Courier New" w:cs="Courier New" w:eastAsia="Courier New" w:hAnsi="Courier New"/>
                <w:sz w:val="18"/>
                <w:szCs w:val="18"/>
                <w:color w:val="auto"/>
              </w:rPr>
              <w:t>July 11, 1996</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Dated:</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July 11, 1996</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J. R. Simplot Company</w:t>
            </w:r>
          </w:p>
        </w:tc>
        <w:tc>
          <w:tcPr>
            <w:tcW w:w="3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840" w:type="dxa"/>
            <w:vAlign w:val="bottom"/>
          </w:tcPr>
          <w:p>
            <w:pPr>
              <w:ind w:left="120"/>
              <w:spacing w:after="0"/>
              <w:rPr>
                <w:sz w:val="20"/>
                <w:szCs w:val="20"/>
                <w:color w:val="auto"/>
              </w:rPr>
            </w:pPr>
            <w:r>
              <w:rPr>
                <w:rFonts w:ascii="Courier New" w:cs="Courier New" w:eastAsia="Courier New" w:hAnsi="Courier New"/>
                <w:sz w:val="18"/>
                <w:szCs w:val="18"/>
                <w:color w:val="auto"/>
              </w:rPr>
              <w:t>/s/ RONALD N. GRAVES</w:t>
            </w:r>
          </w:p>
        </w:tc>
        <w:tc>
          <w:tcPr>
            <w:tcW w:w="3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 JOHN R. SIMPLOT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Secretary</w:t>
            </w:r>
          </w:p>
        </w:tc>
        <w:tc>
          <w:tcPr>
            <w:tcW w:w="13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840" w:type="dxa"/>
            <w:vAlign w:val="bottom"/>
          </w:tcPr>
          <w:p>
            <w:pPr>
              <w:ind w:left="120"/>
              <w:spacing w:after="0"/>
              <w:rPr>
                <w:sz w:val="20"/>
                <w:szCs w:val="20"/>
                <w:color w:val="auto"/>
              </w:rPr>
            </w:pPr>
            <w:r>
              <w:rPr>
                <w:rFonts w:ascii="Courier New" w:cs="Courier New" w:eastAsia="Courier New" w:hAnsi="Courier New"/>
                <w:sz w:val="18"/>
                <w:szCs w:val="18"/>
                <w:color w:val="auto"/>
              </w:rPr>
              <w:t>July 11, 1996</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Dated:</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July 11, 1996</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3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J. R. Simplot Self-</w:t>
            </w:r>
          </w:p>
        </w:tc>
      </w:tr>
      <w:tr>
        <w:trPr>
          <w:trHeight w:val="203"/>
        </w:trPr>
        <w:tc>
          <w:tcPr>
            <w:tcW w:w="7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Declaration of Revocable</w:t>
            </w:r>
          </w:p>
        </w:tc>
      </w:tr>
    </w:tbl>
    <w:p>
      <w:pPr>
        <w:ind w:left="4220"/>
        <w:spacing w:after="0" w:line="238" w:lineRule="auto"/>
        <w:rPr>
          <w:sz w:val="20"/>
          <w:szCs w:val="20"/>
          <w:color w:val="auto"/>
        </w:rPr>
      </w:pPr>
      <w:r>
        <w:rPr>
          <w:rFonts w:ascii="Courier New" w:cs="Courier New" w:eastAsia="Courier New" w:hAnsi="Courier New"/>
          <w:sz w:val="18"/>
          <w:szCs w:val="18"/>
          <w:color w:val="auto"/>
        </w:rPr>
        <w:t>Trust dated December 21,</w:t>
      </w:r>
    </w:p>
    <w:p>
      <w:pPr>
        <w:ind w:left="4220"/>
        <w:spacing w:after="0"/>
        <w:rPr>
          <w:sz w:val="20"/>
          <w:szCs w:val="20"/>
          <w:color w:val="auto"/>
        </w:rPr>
      </w:pPr>
      <w:r>
        <w:rPr>
          <w:rFonts w:ascii="Courier New" w:cs="Courier New" w:eastAsia="Courier New" w:hAnsi="Courier New"/>
          <w:sz w:val="18"/>
          <w:szCs w:val="18"/>
          <w:color w:val="auto"/>
        </w:rPr>
        <w:t>1989</w:t>
      </w:r>
    </w:p>
    <w:p>
      <w:pPr>
        <w:sectPr>
          <w:pgSz w:w="11900" w:h="16838" w:orient="portrait"/>
          <w:cols w:equalWidth="0" w:num="1">
            <w:col w:w="10219"/>
          </w:cols>
          <w:pgMar w:left="240" w:top="514" w:right="1440" w:bottom="1440" w:gutter="0" w:footer="0" w:header="0"/>
        </w:sectPr>
      </w:pPr>
    </w:p>
    <w:p>
      <w:pPr>
        <w:spacing w:after="0" w:line="206" w:lineRule="exact"/>
        <w:rPr>
          <w:sz w:val="20"/>
          <w:szCs w:val="20"/>
          <w:color w:val="auto"/>
        </w:rPr>
      </w:pPr>
    </w:p>
    <w:p>
      <w:pPr>
        <w:ind w:left="540" w:right="960" w:hanging="539"/>
        <w:spacing w:after="0" w:line="279" w:lineRule="auto"/>
        <w:tabs>
          <w:tab w:leader="none" w:pos="520" w:val="left"/>
        </w:tabs>
        <w:rPr>
          <w:sz w:val="20"/>
          <w:szCs w:val="20"/>
          <w:color w:val="auto"/>
        </w:rPr>
      </w:pPr>
      <w:r>
        <w:rPr>
          <w:rFonts w:ascii="Courier New" w:cs="Courier New" w:eastAsia="Courier New" w:hAnsi="Courier New"/>
          <w:sz w:val="16"/>
          <w:szCs w:val="16"/>
          <w:color w:val="auto"/>
        </w:rPr>
        <w:t>By:</w:t>
        <w:tab/>
        <w:t>/s/ JOHN R. SIMPLOT John R. Simplot, as General Partner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By:</w:t>
        <w:tab/>
        <w:t>/s/ JOHN R. SIMPLOT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John R. Simplot,</w:t>
      </w:r>
    </w:p>
    <w:p>
      <w:pPr>
        <w:ind w:left="520"/>
        <w:spacing w:after="0" w:line="238" w:lineRule="auto"/>
        <w:rPr>
          <w:sz w:val="20"/>
          <w:szCs w:val="20"/>
          <w:color w:val="auto"/>
        </w:rPr>
      </w:pPr>
      <w:r>
        <w:rPr>
          <w:rFonts w:ascii="Courier New" w:cs="Courier New" w:eastAsia="Courier New" w:hAnsi="Courier New"/>
          <w:sz w:val="18"/>
          <w:szCs w:val="18"/>
          <w:color w:val="auto"/>
        </w:rPr>
        <w:t>as Trustee</w:t>
      </w:r>
    </w:p>
    <w:sectPr>
      <w:pgSz w:w="11900" w:h="16838" w:orient="portrait"/>
      <w:cols w:equalWidth="0" w:num="2">
        <w:col w:w="3500" w:space="720"/>
        <w:col w:w="599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2019-12-13T13:13:54Z</dcterms:created>
  <dcterms:modified xsi:type="dcterms:W3CDTF">2019-12-13T13:13:54Z</dcterms:modified>
</cp:coreProperties>
</file>