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30,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30, 2013, Scott DeBoer, an officer of the Company, adopted a prearranged trading plan under Rule 10b5-1 of the Securities and Exchange Act of 1934. Rule 10b5-1 permits officers and directors of public companies to adopt predetermined plans for selling specified amounts of stock. Mr. DeBoer’s trading plan provides for the sale of up to 430,350 shares of the Company’s stock over a 12-month period beginning in June 2013.</w:t>
      </w:r>
    </w:p>
    <w:p>
      <w:pPr>
        <w:spacing w:after="0" w:line="3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756"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33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00" w:type="dxa"/>
            <w:vAlign w:val="bottom"/>
          </w:tcPr>
          <w:p>
            <w:pPr>
              <w:spacing w:after="0"/>
              <w:rPr>
                <w:sz w:val="20"/>
                <w:szCs w:val="20"/>
                <w:color w:val="auto"/>
              </w:rPr>
            </w:pPr>
            <w:r>
              <w:rPr>
                <w:rFonts w:ascii="Arial" w:cs="Arial" w:eastAsia="Arial" w:hAnsi="Arial"/>
                <w:sz w:val="18"/>
                <w:szCs w:val="18"/>
                <w:color w:val="auto"/>
              </w:rPr>
              <w:t>Date:   May 1, 2013</w:t>
            </w:r>
          </w:p>
        </w:tc>
        <w:tc>
          <w:tcPr>
            <w:tcW w:w="4120" w:type="dxa"/>
            <w:vAlign w:val="bottom"/>
          </w:tcPr>
          <w:p>
            <w:pPr>
              <w:ind w:left="33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00" w:type="dxa"/>
            <w:vAlign w:val="bottom"/>
          </w:tcPr>
          <w:p>
            <w:pPr>
              <w:spacing w:after="0"/>
              <w:rPr>
                <w:sz w:val="17"/>
                <w:szCs w:val="17"/>
                <w:color w:val="auto"/>
              </w:rPr>
            </w:pPr>
          </w:p>
        </w:tc>
        <w:tc>
          <w:tcPr>
            <w:tcW w:w="4120" w:type="dxa"/>
            <w:vAlign w:val="bottom"/>
          </w:tcPr>
          <w:p>
            <w:pPr>
              <w:ind w:left="334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00" w:type="dxa"/>
            <w:vAlign w:val="bottom"/>
          </w:tcPr>
          <w:p>
            <w:pPr>
              <w:spacing w:after="0"/>
              <w:rPr>
                <w:sz w:val="18"/>
                <w:szCs w:val="18"/>
                <w:color w:val="auto"/>
              </w:rPr>
            </w:pPr>
          </w:p>
        </w:tc>
        <w:tc>
          <w:tcPr>
            <w:tcW w:w="4120" w:type="dxa"/>
            <w:vAlign w:val="bottom"/>
          </w:tcPr>
          <w:p>
            <w:pPr>
              <w:ind w:left="33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02"/>
        </w:trPr>
        <w:tc>
          <w:tcPr>
            <w:tcW w:w="3600" w:type="dxa"/>
            <w:vAlign w:val="bottom"/>
          </w:tcPr>
          <w:p>
            <w:pPr>
              <w:spacing w:after="0"/>
              <w:rPr>
                <w:sz w:val="24"/>
                <w:szCs w:val="24"/>
                <w:color w:val="auto"/>
              </w:rPr>
            </w:pPr>
          </w:p>
        </w:tc>
        <w:tc>
          <w:tcPr>
            <w:tcW w:w="4120" w:type="dxa"/>
            <w:vAlign w:val="bottom"/>
          </w:tcPr>
          <w:p>
            <w:pPr>
              <w:ind w:left="2060"/>
              <w:spacing w:after="0"/>
              <w:rPr>
                <w:sz w:val="20"/>
                <w:szCs w:val="20"/>
                <w:color w:val="auto"/>
              </w:rPr>
            </w:pPr>
            <w:r>
              <w:rPr>
                <w:rFonts w:ascii="Arial" w:cs="Arial" w:eastAsia="Arial" w:hAnsi="Arial"/>
                <w:sz w:val="18"/>
                <w:szCs w:val="18"/>
                <w:color w:val="auto"/>
              </w:rPr>
              <w:t>3</w:t>
            </w:r>
          </w:p>
        </w:tc>
        <w:tc>
          <w:tcPr>
            <w:tcW w:w="3700" w:type="dxa"/>
            <w:vAlign w:val="bottom"/>
          </w:tcPr>
          <w:p>
            <w:pPr>
              <w:spacing w:after="0"/>
              <w:rPr>
                <w:sz w:val="24"/>
                <w:szCs w:val="24"/>
                <w:color w:val="auto"/>
              </w:rPr>
            </w:pPr>
          </w:p>
        </w:tc>
      </w:tr>
      <w:tr>
        <w:trPr>
          <w:trHeight w:val="118"/>
        </w:trPr>
        <w:tc>
          <w:tcPr>
            <w:tcW w:w="36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700" w:type="dxa"/>
            <w:vAlign w:val="bottom"/>
          </w:tcPr>
          <w:p>
            <w:pPr>
              <w:spacing w:after="0"/>
              <w:rPr>
                <w:sz w:val="10"/>
                <w:szCs w:val="10"/>
                <w:color w:val="auto"/>
              </w:rPr>
            </w:pPr>
          </w:p>
        </w:tc>
      </w:tr>
      <w:tr>
        <w:trPr>
          <w:trHeight w:val="71"/>
        </w:trPr>
        <w:tc>
          <w:tcPr>
            <w:tcW w:w="3600" w:type="dxa"/>
            <w:vAlign w:val="bottom"/>
            <w:shd w:val="clear" w:color="auto" w:fill="808080"/>
          </w:tcPr>
          <w:p>
            <w:pPr>
              <w:spacing w:after="0"/>
              <w:rPr>
                <w:sz w:val="6"/>
                <w:szCs w:val="6"/>
                <w:color w:val="auto"/>
              </w:rPr>
            </w:pPr>
          </w:p>
        </w:tc>
        <w:tc>
          <w:tcPr>
            <w:tcW w:w="412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2019-12-05T20:14:44Z</dcterms:created>
  <dcterms:modified xsi:type="dcterms:W3CDTF">2019-12-05T20:14:44Z</dcterms:modified>
</cp:coreProperties>
</file>