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1)*</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32"/>
                <w:szCs w:val="32"/>
                <w:b w:val="1"/>
                <w:bCs w:val="1"/>
                <w:color w:val="auto"/>
                <w:w w:val="91"/>
              </w:rPr>
              <w:t>Micron Technology,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8"/>
              </w:rPr>
              <w:t>595112103</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2016</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16,188,900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62,122,100</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62,122,100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5.65%</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62,122,100.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5.65%.</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16,188,900.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62,122,100.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100" w:hanging="77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180" w:hanging="79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2017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2019-12-05T11:36:06Z</dcterms:created>
  <dcterms:modified xsi:type="dcterms:W3CDTF">2019-12-05T11:36:06Z</dcterms:modified>
</cp:coreProperties>
</file>