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8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-243840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27305</wp:posOffset>
            </wp:positionV>
            <wp:extent cx="6989445" cy="461137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611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28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2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Wright Mary Ann</w:t>
              </w:r>
            </w:hyperlink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87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MICRON TECHNOLOGY INC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MU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220" w:type="dxa"/>
            <w:vAlign w:val="bottom"/>
            <w:tcBorders>
              <w:top w:val="single" w:sz="8" w:color="EEEEEE"/>
            </w:tcBorders>
            <w:gridSpan w:val="2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4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28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940" w:type="dxa"/>
            <w:vAlign w:val="bottom"/>
            <w:gridSpan w:val="4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10/13/2022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9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8000 S. FEDERAL WAY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60" w:lineRule="exact"/>
        <w:rPr>
          <w:sz w:val="20"/>
          <w:szCs w:val="20"/>
          <w:color w:val="auto"/>
        </w:rPr>
      </w:pPr>
    </w:p>
    <w:p>
      <w:pPr>
        <w:ind w:left="5" w:right="540" w:hanging="5"/>
        <w:spacing w:after="0" w:line="265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5"/>
        <w:spacing w:after="0"/>
        <w:tabs>
          <w:tab w:leader="none" w:pos="504" w:val="left"/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94" w:lineRule="exact"/>
        <w:rPr>
          <w:sz w:val="20"/>
          <w:szCs w:val="20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11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660" w:space="75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40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BOISE</w:t>
            </w:r>
          </w:p>
        </w:tc>
        <w:tc>
          <w:tcPr>
            <w:tcW w:w="118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ID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83716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8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ind w:left="4020"/>
        <w:spacing w:after="0"/>
        <w:tabs>
          <w:tab w:leader="none" w:pos="432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94" w:lineRule="exact"/>
        <w:rPr>
          <w:sz w:val="20"/>
          <w:szCs w:val="20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96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40" w:type="dxa"/>
            <w:vAlign w:val="bottom"/>
            <w:gridSpan w:val="6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10/13/2022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4,739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7"/>
                <w:vertAlign w:val="superscript"/>
              </w:rPr>
              <w:t>(1)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0.00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19,748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 w:right="180" w:firstLine="7"/>
        <w:spacing w:after="0" w:line="272" w:lineRule="auto"/>
        <w:tabs>
          <w:tab w:leader="none" w:pos="173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Director Restricted Stock Awards vest at 100% on one-year anniversary date of award. Shares will be delivered to the reporting person either upon vesting, or if reporting person elected to defer receipt, following cessation as a Director.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0" w:lineRule="exact"/>
        <w:rPr>
          <w:sz w:val="20"/>
          <w:szCs w:val="20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Rob Beard, Attorney-in-fact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10/17/2022</w:t>
            </w:r>
          </w:p>
        </w:tc>
      </w:tr>
      <w:tr>
        <w:trPr>
          <w:trHeight w:val="235"/>
        </w:trPr>
        <w:tc>
          <w:tcPr>
            <w:tcW w:w="19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2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354116" TargetMode="External"/><Relationship Id="rId13" Type="http://schemas.openxmlformats.org/officeDocument/2006/relationships/hyperlink" Target="http://www.sec.gov/cgi-bin/browse-edgar?action=getcompany&amp;CIK=000072312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2022-10-17T08:10:38Z</dcterms:created>
  <dcterms:modified xsi:type="dcterms:W3CDTF">2022-10-17T08:10:38Z</dcterms:modified>
</cp:coreProperties>
</file>