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BAILEY ROBERT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02/01/2018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MS 1-557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7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02/01/2018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1,378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42.7844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109,921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02/01/2018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1,622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43.5035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(3)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108,299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6"/>
              </w:rPr>
              <w:t>1. Sales pursuant to 10b5-1 Trading Plan entered into on May 12, 2017.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8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2. The price reported is a weighted average price. These shares were sold in multiple transactions at prices ranging from $42.15 to $43.145 inclusive.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8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3. The price reported is a weighted average price. These shares were sold in multiple transactions at prices ranging from $43.16 to $43.94 inclusive.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Robert Case, attorney-in-fact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02/02/2018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4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Reminder: Report on a separate line for each class of securities beneficially owned directly or indirectly.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580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2019-12-23T14:59:38Z</dcterms:created>
  <dcterms:modified xsi:type="dcterms:W3CDTF">2019-12-23T14:59:38Z</dcterms:modified>
</cp:coreProperties>
</file>