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Thomas Darren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8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03/03/2014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MICRON TECHNOLOGY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200"/>
              <w:spacing w:after="0"/>
              <w:rPr>
                <w:sz w:val="20"/>
                <w:szCs w:val="20"/>
                <w:color w:val="auto"/>
              </w:rPr>
            </w:pPr>
            <w:r>
              <w:rPr>
                <w:rFonts w:ascii="Arial" w:cs="Arial" w:eastAsia="Arial" w:hAnsi="Arial"/>
                <w:sz w:val="14"/>
                <w:szCs w:val="14"/>
                <w:color w:val="auto"/>
              </w:rPr>
              <w:t>(First)</w:t>
            </w:r>
          </w:p>
        </w:tc>
        <w:tc>
          <w:tcPr>
            <w:tcW w:w="1240" w:type="dxa"/>
            <w:vAlign w:val="bottom"/>
          </w:tcPr>
          <w:p>
            <w:pPr>
              <w:ind w:left="2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0000FF"/>
                <w:w w:val="99"/>
              </w:rPr>
              <w:t>8000 S. FEDERAL WAY</w:t>
            </w:r>
          </w:p>
        </w:tc>
        <w:tc>
          <w:tcPr>
            <w:tcW w:w="12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MS 1-557</w:t>
            </w:r>
          </w:p>
        </w:tc>
        <w:tc>
          <w:tcPr>
            <w:tcW w:w="10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BOISE</w:t>
            </w:r>
          </w:p>
        </w:tc>
        <w:tc>
          <w:tcPr>
            <w:tcW w:w="1080" w:type="dxa"/>
            <w:vAlign w:val="bottom"/>
          </w:tcPr>
          <w:p>
            <w:pPr>
              <w:ind w:left="200"/>
              <w:spacing w:after="0"/>
              <w:rPr>
                <w:sz w:val="20"/>
                <w:szCs w:val="20"/>
                <w:color w:val="auto"/>
              </w:rPr>
            </w:pPr>
            <w:r>
              <w:rPr>
                <w:rFonts w:ascii="Arial" w:cs="Arial" w:eastAsia="Arial" w:hAnsi="Arial"/>
                <w:sz w:val="18"/>
                <w:szCs w:val="18"/>
                <w:color w:val="0000FF"/>
              </w:rPr>
              <w:t>ID</w:t>
            </w:r>
          </w:p>
        </w:tc>
        <w:tc>
          <w:tcPr>
            <w:tcW w:w="1240" w:type="dxa"/>
            <w:vAlign w:val="bottom"/>
          </w:tcPr>
          <w:p>
            <w:pPr>
              <w:ind w:left="200"/>
              <w:spacing w:after="0"/>
              <w:rPr>
                <w:sz w:val="20"/>
                <w:szCs w:val="20"/>
                <w:color w:val="auto"/>
              </w:rPr>
            </w:pPr>
            <w:r>
              <w:rPr>
                <w:rFonts w:ascii="Arial" w:cs="Arial" w:eastAsia="Arial" w:hAnsi="Arial"/>
                <w:sz w:val="18"/>
                <w:szCs w:val="18"/>
                <w:color w:val="0000FF"/>
              </w:rPr>
              <w:t>83709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6"/>
        <w:spacing w:after="0"/>
        <w:rPr>
          <w:sz w:val="20"/>
          <w:szCs w:val="20"/>
          <w:color w:val="auto"/>
        </w:rPr>
      </w:pPr>
      <w:r>
        <w:rPr>
          <w:rFonts w:ascii="Arial" w:cs="Arial" w:eastAsia="Arial" w:hAnsi="Arial"/>
          <w:sz w:val="18"/>
          <w:szCs w:val="18"/>
          <w:color w:val="0000FF"/>
        </w:rPr>
        <w:t>VP, Storage Business Unit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0000FF"/>
                <w:w w:val="93"/>
              </w:rPr>
              <w:t>Robert Case, Attorney-in-fact</w:t>
            </w:r>
          </w:p>
        </w:tc>
        <w:tc>
          <w:tcPr>
            <w:tcW w:w="900" w:type="dxa"/>
            <w:vAlign w:val="bottom"/>
            <w:gridSpan w:val="2"/>
          </w:tcPr>
          <w:p>
            <w:pPr>
              <w:ind w:left="100"/>
              <w:spacing w:after="0"/>
              <w:rPr>
                <w:sz w:val="20"/>
                <w:szCs w:val="20"/>
                <w:color w:val="auto"/>
              </w:rPr>
            </w:pPr>
            <w:r>
              <w:rPr>
                <w:rFonts w:ascii="Arial" w:cs="Arial" w:eastAsia="Arial" w:hAnsi="Arial"/>
                <w:sz w:val="18"/>
                <w:szCs w:val="18"/>
                <w:color w:val="0000FF"/>
                <w:w w:val="86"/>
              </w:rPr>
              <w:t>03/13/2014</w:t>
            </w:r>
          </w:p>
        </w:tc>
      </w:tr>
      <w:tr>
        <w:trPr>
          <w:trHeight w:val="20"/>
        </w:trPr>
        <w:tc>
          <w:tcPr>
            <w:tcW w:w="68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r>
      <w:tr>
        <w:trPr>
          <w:trHeight w:val="203"/>
        </w:trPr>
        <w:tc>
          <w:tcPr>
            <w:tcW w:w="902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02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199"/>
        <w:spacing w:after="0" w:line="536" w:lineRule="auto"/>
        <w:rPr>
          <w:sz w:val="20"/>
          <w:szCs w:val="20"/>
          <w:color w:val="auto"/>
        </w:rPr>
      </w:pPr>
      <w:r>
        <w:rPr>
          <w:rFonts w:ascii="Courier New" w:cs="Courier New" w:eastAsia="Courier New" w:hAnsi="Courier New"/>
          <w:sz w:val="16"/>
          <w:szCs w:val="16"/>
          <w:color w:val="auto"/>
        </w:rPr>
        <w:t>The undersigned, as a Section 16 reporting person of Micron Technology, Inc. (the Company), hereby constitutes and appoints the Companys Vice President of Human Resources, Patrick T. Otte, and North America Compensation Manager,</w:t>
      </w:r>
    </w:p>
    <w:p>
      <w:pPr>
        <w:spacing w:after="0" w:line="1" w:lineRule="exact"/>
        <w:rPr>
          <w:sz w:val="20"/>
          <w:szCs w:val="20"/>
          <w:color w:val="auto"/>
        </w:rPr>
      </w:pPr>
    </w:p>
    <w:p>
      <w:pPr>
        <w:ind w:right="3159" w:firstLine="105"/>
        <w:spacing w:after="0" w:line="470" w:lineRule="auto"/>
        <w:rPr>
          <w:sz w:val="20"/>
          <w:szCs w:val="20"/>
          <w:color w:val="auto"/>
        </w:rPr>
      </w:pPr>
      <w:r>
        <w:rPr>
          <w:rFonts w:ascii="Courier New" w:cs="Courier New" w:eastAsia="Courier New" w:hAnsi="Courier New"/>
          <w:sz w:val="18"/>
          <w:szCs w:val="18"/>
          <w:color w:val="auto"/>
        </w:rPr>
        <w:t>Robert D. Case and each of them, the undersigneds true and lawful attorney-in-fact to:</w:t>
      </w:r>
    </w:p>
    <w:p>
      <w:pPr>
        <w:spacing w:after="0" w:line="200" w:lineRule="exact"/>
        <w:rPr>
          <w:sz w:val="20"/>
          <w:szCs w:val="20"/>
          <w:color w:val="auto"/>
        </w:rPr>
      </w:pPr>
    </w:p>
    <w:p>
      <w:pPr>
        <w:spacing w:after="0" w:line="217" w:lineRule="exact"/>
        <w:rPr>
          <w:sz w:val="20"/>
          <w:szCs w:val="20"/>
          <w:color w:val="auto"/>
        </w:rPr>
      </w:pPr>
    </w:p>
    <w:p>
      <w:pPr>
        <w:ind w:right="1999"/>
        <w:spacing w:after="0" w:line="540" w:lineRule="auto"/>
        <w:rPr>
          <w:sz w:val="20"/>
          <w:szCs w:val="20"/>
          <w:color w:val="auto"/>
        </w:rPr>
      </w:pPr>
      <w:r>
        <w:rPr>
          <w:rFonts w:ascii="Courier New" w:cs="Courier New" w:eastAsia="Courier New" w:hAnsi="Courier New"/>
          <w:sz w:val="16"/>
          <w:szCs w:val="16"/>
          <w:color w:val="auto"/>
        </w:rPr>
        <w:t>1.complete and execute Forms 3, 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389" w:lineRule="exact"/>
        <w:rPr>
          <w:sz w:val="20"/>
          <w:szCs w:val="20"/>
          <w:color w:val="auto"/>
        </w:rPr>
      </w:pPr>
    </w:p>
    <w:p>
      <w:pPr>
        <w:ind w:right="2319"/>
        <w:spacing w:after="0" w:line="474" w:lineRule="auto"/>
        <w:rPr>
          <w:sz w:val="20"/>
          <w:szCs w:val="20"/>
          <w:color w:val="auto"/>
        </w:rPr>
      </w:pPr>
      <w:r>
        <w:rPr>
          <w:rFonts w:ascii="Courier New" w:cs="Courier New" w:eastAsia="Courier New" w:hAnsi="Courier New"/>
          <w:sz w:val="18"/>
          <w:szCs w:val="18"/>
          <w:color w:val="auto"/>
        </w:rPr>
        <w:t>2.do all acts necessary in order to file such forms with the Securities and Exchange Commission, any securities exchange or national association, the Company and such other person or agency as the attorney-in-fact shall deem appropriate to comply with applicable law.</w:t>
      </w:r>
    </w:p>
    <w:p>
      <w:pPr>
        <w:spacing w:after="0" w:line="200" w:lineRule="exact"/>
        <w:rPr>
          <w:sz w:val="20"/>
          <w:szCs w:val="20"/>
          <w:color w:val="auto"/>
        </w:rPr>
      </w:pPr>
    </w:p>
    <w:p>
      <w:pPr>
        <w:spacing w:after="0" w:line="215" w:lineRule="exact"/>
        <w:rPr>
          <w:sz w:val="20"/>
          <w:szCs w:val="20"/>
          <w:color w:val="auto"/>
        </w:rPr>
      </w:pPr>
    </w:p>
    <w:p>
      <w:pPr>
        <w:ind w:right="1879"/>
        <w:spacing w:after="0" w:line="475"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spacing w:after="0" w:line="215" w:lineRule="exact"/>
        <w:rPr>
          <w:sz w:val="20"/>
          <w:szCs w:val="20"/>
          <w:color w:val="auto"/>
        </w:rPr>
      </w:pPr>
    </w:p>
    <w:p>
      <w:pPr>
        <w:ind w:right="1999"/>
        <w:spacing w:after="0" w:line="47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w:t>
      </w:r>
    </w:p>
    <w:p>
      <w:pPr>
        <w:spacing w:after="0" w:line="200" w:lineRule="exact"/>
        <w:rPr>
          <w:sz w:val="20"/>
          <w:szCs w:val="20"/>
          <w:color w:val="auto"/>
        </w:rPr>
      </w:pPr>
    </w:p>
    <w:p>
      <w:pPr>
        <w:spacing w:after="0" w:line="213" w:lineRule="exact"/>
        <w:rPr>
          <w:sz w:val="20"/>
          <w:szCs w:val="20"/>
          <w:color w:val="auto"/>
        </w:rPr>
      </w:pPr>
    </w:p>
    <w:p>
      <w:pPr>
        <w:ind w:right="2319"/>
        <w:spacing w:after="0" w:line="470"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the 3rd day of March,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 Darren Thomas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Printed Name: Darren Thomas</w:t>
      </w:r>
    </w:p>
    <w:sectPr>
      <w:pgSz w:w="11900" w:h="16838" w:orient="portrait"/>
      <w:cols w:equalWidth="0" w:num="1">
        <w:col w:w="10219"/>
      </w:cols>
      <w:pgMar w:left="240" w:top="744" w:right="1440" w:bottom="33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02210" TargetMode="External"/><Relationship Id="rId12"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2019-12-16T04:11:09Z</dcterms:created>
  <dcterms:modified xsi:type="dcterms:W3CDTF">2019-12-16T04:11:09Z</dcterms:modified>
</cp:coreProperties>
</file>