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41"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1998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the 1998 Annual Meeting of Shareholders of Micron Technology, Inc., a Delaware corporation (the "Company"), will be held on January 14, 1999, at 9:00 a.m., Mountain Standard Time, at the BOISE CENTRE ON THE GROVE, 850 W. FRONT STREET, BOISE, IDAHO 83702, for the following purposes:</w:t>
      </w:r>
    </w:p>
    <w:p>
      <w:pPr>
        <w:spacing w:after="0" w:line="209" w:lineRule="exact"/>
        <w:rPr>
          <w:sz w:val="20"/>
          <w:szCs w:val="20"/>
          <w:color w:val="auto"/>
        </w:rPr>
      </w:pPr>
    </w:p>
    <w:p>
      <w:pPr>
        <w:ind w:left="540" w:right="293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to serve for the ensuing year and until their successors are elected and qualified.</w:t>
      </w:r>
    </w:p>
    <w:p>
      <w:pPr>
        <w:spacing w:after="0" w:line="208" w:lineRule="exact"/>
        <w:rPr>
          <w:rFonts w:ascii="Courier New" w:cs="Courier New" w:eastAsia="Courier New" w:hAnsi="Courier New"/>
          <w:sz w:val="18"/>
          <w:szCs w:val="18"/>
          <w:color w:val="auto"/>
        </w:rPr>
      </w:pPr>
    </w:p>
    <w:p>
      <w:pPr>
        <w:ind w:left="540" w:right="2199" w:hanging="321"/>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Certificate of Incorporation creating a new class of 32,000,000 shares of capital stock denominated as "Class A Common Stock," having the rights and preferences more fully described in the accompanying Proxy Statement and in the form of amendment attached as an appendix thereto.</w:t>
      </w:r>
    </w:p>
    <w:p>
      <w:pPr>
        <w:spacing w:after="0" w:line="208" w:lineRule="exact"/>
        <w:rPr>
          <w:rFonts w:ascii="Courier New" w:cs="Courier New" w:eastAsia="Courier New" w:hAnsi="Courier New"/>
          <w:sz w:val="18"/>
          <w:szCs w:val="18"/>
          <w:color w:val="auto"/>
        </w:rPr>
      </w:pPr>
    </w:p>
    <w:p>
      <w:pPr>
        <w:ind w:left="540" w:right="241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1989 Employee Stock Purchase Plan increasing the number of shares of Common Stock reserved for issuance thereunder by 2,500,000.</w:t>
      </w:r>
    </w:p>
    <w:p>
      <w:pPr>
        <w:spacing w:after="0" w:line="208" w:lineRule="exact"/>
        <w:rPr>
          <w:rFonts w:ascii="Courier New" w:cs="Courier New" w:eastAsia="Courier New" w:hAnsi="Courier New"/>
          <w:sz w:val="18"/>
          <w:szCs w:val="18"/>
          <w:color w:val="auto"/>
        </w:rPr>
      </w:pPr>
    </w:p>
    <w:p>
      <w:pPr>
        <w:ind w:left="540" w:right="283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1998 Non-Employee Director Stock Incentive Plan with 250,000 shares of Common Stock reserved for issuance thereunder.</w:t>
      </w:r>
    </w:p>
    <w:p>
      <w:pPr>
        <w:spacing w:after="0" w:line="169" w:lineRule="exact"/>
        <w:rPr>
          <w:rFonts w:ascii="Courier New" w:cs="Courier New" w:eastAsia="Courier New" w:hAnsi="Courier New"/>
          <w:sz w:val="16"/>
          <w:szCs w:val="16"/>
          <w:color w:val="auto"/>
        </w:rPr>
      </w:pPr>
    </w:p>
    <w:p>
      <w:pPr>
        <w:ind w:left="540" w:right="209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PricewaterhouseCoopers LLP as independent accountants of the Company for the fiscal year ending September 2, 1999.</w:t>
      </w:r>
    </w:p>
    <w:p>
      <w:pPr>
        <w:spacing w:after="0" w:line="169" w:lineRule="exact"/>
        <w:rPr>
          <w:rFonts w:ascii="Courier New" w:cs="Courier New" w:eastAsia="Courier New" w:hAnsi="Courier New"/>
          <w:sz w:val="16"/>
          <w:szCs w:val="16"/>
          <w:color w:val="auto"/>
        </w:rPr>
      </w:pPr>
    </w:p>
    <w:p>
      <w:pPr>
        <w:ind w:left="540" w:right="219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shareholders of record at the close of business on November 16, 1998,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83716-9632.</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Common Stock. Directions to the meeting's location accompany the Proxy Statement.</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The shareholders attending the meeting may vote in person even if they have already submitted their vote.</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Roderic W. Lewis</w:t>
      </w:r>
    </w:p>
    <w:p>
      <w:pPr>
        <w:ind w:left="4440"/>
        <w:spacing w:after="0" w:line="238" w:lineRule="auto"/>
        <w:rPr>
          <w:sz w:val="20"/>
          <w:szCs w:val="20"/>
          <w:color w:val="auto"/>
        </w:rPr>
      </w:pPr>
      <w:r>
        <w:rPr>
          <w:rFonts w:ascii="Courier New" w:cs="Courier New" w:eastAsia="Courier New" w:hAnsi="Courier New"/>
          <w:sz w:val="18"/>
          <w:szCs w:val="18"/>
          <w:color w:val="auto"/>
        </w:rPr>
        <w:t>Vice President of Legal Affairs,</w:t>
      </w:r>
    </w:p>
    <w:p>
      <w:pPr>
        <w:ind w:left="4440"/>
        <w:spacing w:after="0"/>
        <w:rPr>
          <w:sz w:val="20"/>
          <w:szCs w:val="20"/>
          <w:color w:val="auto"/>
        </w:rPr>
      </w:pPr>
      <w:r>
        <w:rPr>
          <w:rFonts w:ascii="Courier New" w:cs="Courier New" w:eastAsia="Courier New" w:hAnsi="Courier New"/>
          <w:sz w:val="18"/>
          <w:szCs w:val="18"/>
          <w:color w:val="auto"/>
        </w:rPr>
        <w:t>General Counsel &amp; Corporate</w:t>
      </w:r>
    </w:p>
    <w:p>
      <w:pPr>
        <w:ind w:left="45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November 30, 1998</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PLEASE MAIL YOUR PROXY PROMPTLY</w:t>
      </w:r>
    </w:p>
    <w:p>
      <w:pPr>
        <w:sectPr>
          <w:pgSz w:w="11900" w:h="16838" w:orient="portrait"/>
          <w:cols w:equalWidth="0" w:num="1">
            <w:col w:w="10219"/>
          </w:cols>
          <w:pgMar w:left="240" w:top="919" w:right="1440" w:bottom="0" w:gutter="0" w:footer="0" w:header="0"/>
        </w:sectPr>
      </w:pPr>
    </w:p>
    <w:bookmarkStart w:id="3" w:name="page4"/>
    <w:bookmarkEnd w:id="3"/>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Please indicate your voting instructions on the enclosed proxy card, date and sign it, and return it in the envelope provided, which is addressed for your convenience. No postage is required if mailed in the United States.</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8000 S. FEDERAL 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14, 1999</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Micron Technology, Inc. (the "Company"), for use at the 1998 Annual Meeting of Shareholders to be held on January 14, 1999, at 9:00 a.m., Mountain Standard Time, or at any adjournment thereof (the "Annual Meeting"). The purposes of the Annual Meeting are set forth herein and in the accompanying Notice of 1998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214"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November 30, 1998, to all shareholders entitled to vote at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Shareholders of record at the close of business on November 16, 1998 (the "Record Date"), are entitled to notice of and to vote at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DEADLINE FOR RECEIPT OF SHAREHOLDER PROPOSALS FOR 1999 ANNUAL MEETING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Proposals of shareholders of the Company which are intended to be presented at the Company's 1999 Annual Meeting of Shareholders must be received by the Company no later than June 16, 1999 and must also be in compliance with the Company's Certificate of Incorporation and Bylaws and with applicable laws and regulations in order to be included in the proxy statement and form of proxy relating to that meeting.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PROXY</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later date than the earlier given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$25,000.</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VOTING SECURITIES AND PRINCIPAL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Company has only one class of stock outstanding, the Company's Common Stock, $.10 par value per share (the "Common Stock"). At the Record Date, 247,101,073 shares of the Company's Common Stock were issued and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 The eight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Certificate of Incorporation, (iii) FOR the amendment to the Company's 1989 Employee Stock Purchase Plan, (iv) FOR the approval of the 1998 Non-Employee Director Stock Incentive Plan, (v) FOR ratification of the appointment of PricewaterhouseCoopers LLP as independent accountants of the Company for fiscal 1999, and (vi) in the discretion of the proxyholders for such other matter or matters which may properly come before the meeting or any adjournment or adjournments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following table sets forth security ownership information as of November 16, 1998,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9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AMOUNT AND NATURE OF</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BENEFICIAL OWNERSHIP (1)</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CLASS</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Texas Instruments Incorporated.........</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41,266,450</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15.91%</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7839 Churchill Way</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Dallas, Texas 75251</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FMR Corporation........................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31,998,306</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12.60%</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Boston, Massachusetts 02109</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Research and Management</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27,156,540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10.94%</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Los Angeles, California 90071</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J.R. Simplot Company...................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16,899,000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 (6)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6.84%</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Intel Corporation......................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15,810,277</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6.01%</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California 95052</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John R. Simplot........................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13,037,699</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5.28%</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Appleton, Steven 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511,239</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Bagley, James W........................</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Durcan, D. Mark........................</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91,984</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Hawkins, Jay L.........................</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161,350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Kocher, Joel J.........................</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Lothrop, Robert A......................</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58,997</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Nicholson, Thomas 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1,517,170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Simplot, Don J.........................</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165,020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Smith, Gordon C........................</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16,750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Stover, Wilbur G., Jr..................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192,275</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(9)(11)(16)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Weber, William P.......................</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All directors and executive officers as</w:t>
            </w: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 group (16 persons)..................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33,242,785</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(9)(10)(12)(17)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13.38%</w:t>
            </w:r>
          </w:p>
        </w:tc>
      </w:tr>
    </w:tbl>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spacing w:after="0" w:line="5" w:lineRule="exact"/>
        <w:rPr>
          <w:sz w:val="20"/>
          <w:szCs w:val="20"/>
          <w:color w:val="auto"/>
        </w:rPr>
      </w:pPr>
    </w:p>
    <w:p>
      <w:pPr>
        <w:ind w:left="540" w:right="1999" w:hanging="427"/>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beneficially owned is determined under the rules promulgated by the Securities and Exchange Commission ("Commission"), and the information is not necessarily indicative of beneficial ownership for any other purpose. Under such rules, beneficial ownership includes any shares as to which the individual has sole or shared voting or investment power and also any shares which the individual has the right to acquire within 60 days after November 16, 1998 through the exercise of any stock option or other right to convert into Common Stock. Unless otherwise indicated, each person or entity named in the table has sole voting and investment power (or shares such power with his or her spouse) with respect to all shares of Common Stock listed as owned by such person or entity.</w:t>
      </w:r>
    </w:p>
    <w:p>
      <w:pPr>
        <w:ind w:left="540" w:hanging="427"/>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12,333,358 shares as a result of the assumed conversion of</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$740,000,000 principle amount of 6.5% Convertible Subordinated Notes, due September 30, 2005.</w:t>
      </w:r>
    </w:p>
    <w:p>
      <w:pPr>
        <w:spacing w:after="0" w:line="5" w:lineRule="exact"/>
        <w:rPr>
          <w:rFonts w:ascii="Courier New" w:cs="Courier New" w:eastAsia="Courier New" w:hAnsi="Courier New"/>
          <w:sz w:val="18"/>
          <w:szCs w:val="18"/>
          <w:color w:val="auto"/>
        </w:rPr>
      </w:pPr>
    </w:p>
    <w:p>
      <w:pPr>
        <w:ind w:left="540" w:right="21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28,512,316 shares beneficially owned by Fidelity Management &amp; Research Company, 3,163,290 shares beneficially owned by Fidelity Management Trust Company, and 322,700 shares beneficially owned by Fidelity International Limited. The number of shares beneficially owned by Fidelity Management &amp;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ind w:left="532" w:right="1879"/>
        <w:spacing w:after="0" w:line="237" w:lineRule="auto"/>
        <w:rPr>
          <w:sz w:val="20"/>
          <w:szCs w:val="20"/>
          <w:color w:val="auto"/>
        </w:rPr>
      </w:pPr>
      <w:r>
        <w:rPr>
          <w:rFonts w:ascii="Courier New" w:cs="Courier New" w:eastAsia="Courier New" w:hAnsi="Courier New"/>
          <w:sz w:val="18"/>
          <w:szCs w:val="18"/>
          <w:color w:val="auto"/>
        </w:rPr>
        <w:t>Research Company includes 6,768,916 shares as a result of the assumed conversion of $138,013,000 principal amount of the 7% Convertible Subordinated Debentures, due July 1, 2004 ("Debentures"). In addition, the number of shares beneficially owned by Fidelity Management Trust Company includes 82,729 shares as a result of the assumed conversion of $5,580,000 principal amount of the Debentures. The foregoing is based upon information obtained from a letter dated July 22, 1998, sent by FMR Corporation to Micron.</w:t>
      </w:r>
    </w:p>
    <w:p>
      <w:pPr>
        <w:spacing w:after="0" w:line="10" w:lineRule="exact"/>
        <w:rPr>
          <w:sz w:val="20"/>
          <w:szCs w:val="20"/>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beneficially owned by Capital Research and Management Company includes 1,112,040 shares as a result of the assumed conversion of $75,000,000 principal amount of the Debentures. The foregoing is based upon information obtained from a Schedule 13G filed by Capital Research and Management Company with the Commission on July 9, 1998.</w:t>
      </w:r>
    </w:p>
    <w:p>
      <w:pPr>
        <w:spacing w:after="0" w:line="209" w:lineRule="exact"/>
        <w:rPr>
          <w:rFonts w:ascii="Courier New" w:cs="Courier New" w:eastAsia="Courier New" w:hAnsi="Courier New"/>
          <w:sz w:val="18"/>
          <w:szCs w:val="18"/>
          <w:color w:val="auto"/>
        </w:rPr>
      </w:pPr>
    </w:p>
    <w:p>
      <w:pPr>
        <w:ind w:left="532" w:right="2199" w:hanging="427"/>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 9,299,000 shares as to which J.R. Simplot Company has both voting and dispositive power, (ii) 5,000,000 shares as to which</w:t>
      </w:r>
    </w:p>
    <w:p>
      <w:pPr>
        <w:spacing w:after="0" w:line="1"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J.R. Simplot Company has sole voting power but no dispositive power and</w:t>
      </w:r>
    </w:p>
    <w:p>
      <w:pPr>
        <w:spacing w:after="0" w:line="4" w:lineRule="exact"/>
        <w:rPr>
          <w:rFonts w:ascii="Courier New" w:cs="Courier New" w:eastAsia="Courier New" w:hAnsi="Courier New"/>
          <w:sz w:val="18"/>
          <w:szCs w:val="18"/>
          <w:color w:val="auto"/>
        </w:rPr>
      </w:pPr>
    </w:p>
    <w:p>
      <w:pPr>
        <w:ind w:left="532" w:right="1999" w:hanging="5"/>
        <w:spacing w:after="0" w:line="237" w:lineRule="auto"/>
        <w:tabs>
          <w:tab w:leader="none" w:pos="1164"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2,600,000 shares as to which J.R. Simplot Company has the power to direct the vote but no dispositive power. Excludes 7,600,000 shares which are subject to a pledge agreement and as to which shares J.R. Simplot Company has no voting power and no present dispositive power, but can reclaim possession and dispositive power at any time, subject to certain conditions.</w:t>
      </w:r>
    </w:p>
    <w:p>
      <w:pPr>
        <w:spacing w:after="0" w:line="7" w:lineRule="exact"/>
        <w:rPr>
          <w:rFonts w:ascii="Courier New" w:cs="Courier New" w:eastAsia="Courier New" w:hAnsi="Courier New"/>
          <w:sz w:val="18"/>
          <w:szCs w:val="18"/>
          <w:color w:val="auto"/>
        </w:rPr>
      </w:pPr>
    </w:p>
    <w:p>
      <w:pPr>
        <w:ind w:left="532" w:right="20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4" w:lineRule="exact"/>
        <w:rPr>
          <w:rFonts w:ascii="Courier New" w:cs="Courier New" w:eastAsia="Courier New" w:hAnsi="Courier New"/>
          <w:sz w:val="18"/>
          <w:szCs w:val="18"/>
          <w:color w:val="auto"/>
        </w:rPr>
      </w:pPr>
    </w:p>
    <w:p>
      <w:pPr>
        <w:ind w:left="532" w:right="2099" w:hanging="427"/>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stock rights held by Intel Corporation which are currently exercisable or exchangeable for Common Stock. See "Proposal 2. Amendment to the Company's Certificate of Incorporation."</w:t>
      </w:r>
    </w:p>
    <w:p>
      <w:pPr>
        <w:spacing w:after="0" w:line="208"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7,895,122 shares held by a trust of which Mr. John Simplot is the trustee; 72,255 shares held by S-Sixteen L.P. of which Mr. John Simplot is the general partner; 4,974,222 shares held by JRS Properties L.P. of which Mr. John Simplot is the general partner; 22,400 shares held in joint tenancy with his spouse; 42,500 shares held by the Simplot Foundation; and 15,200 shares held by Mrs. Simplot. Does not include the shares beneficially owned by J.R. Simplot Company.</w:t>
      </w:r>
    </w:p>
    <w:p>
      <w:pPr>
        <w:spacing w:after="0" w:line="8" w:lineRule="exact"/>
        <w:rPr>
          <w:rFonts w:ascii="Courier New" w:cs="Courier New" w:eastAsia="Courier New" w:hAnsi="Courier New"/>
          <w:sz w:val="18"/>
          <w:szCs w:val="18"/>
          <w:color w:val="auto"/>
        </w:rPr>
      </w:pPr>
    </w:p>
    <w:p>
      <w:pPr>
        <w:ind w:left="532" w:right="2099" w:hanging="427"/>
        <w:spacing w:after="0" w:line="271"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Common Stock exercisable within 60 days of November 16, 1998, under the Company's stock option plans in the following amounts: Mr. Appleton, 367,555; Mr. Durcan, 81,513; Mr. Hawkins, 143,220; Mr. Stover, 175,275; Mr. Bagley, 16,000; Mr. Lothrop, 16,000; Mr. Nicholson, 16,000; Mr. Don Simplot, 16,000; Mr. John Simplot, 16,000; Mr. Smith, 16,000; Mr. Weber, 13,000; and all directors and executive officers as a group (15 persons), 1,317,653.</w:t>
      </w:r>
    </w:p>
    <w:p>
      <w:pPr>
        <w:spacing w:after="0" w:line="187" w:lineRule="exact"/>
        <w:rPr>
          <w:rFonts w:ascii="Courier New" w:cs="Courier New" w:eastAsia="Courier New" w:hAnsi="Courier New"/>
          <w:sz w:val="16"/>
          <w:szCs w:val="16"/>
          <w:color w:val="auto"/>
        </w:rPr>
      </w:pPr>
    </w:p>
    <w:p>
      <w:pPr>
        <w:ind w:left="532" w:right="2099" w:hanging="532"/>
        <w:spacing w:after="0" w:line="271"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Common Stock of Micron Communications, Inc. ("MCC"), a subsidiary of the Company, held by the following individuals: Mr. Appleton, 3,048 (held by Mesa L.P. of which Mr. Appleton is the general partner); Mr. Stover, 2,896; and all directors and executive officers as a group (4 persons), 10,891. The total number of shares of MCC held directly by all directors and executive officers as a group represents less than 1% of the total outstanding shares of MCC Common Stock. Excludes shares held by the Company, which certain directors and executive officers of the Company may be deemed to beneficially own.</w:t>
      </w:r>
    </w:p>
    <w:p>
      <w:pPr>
        <w:spacing w:after="0" w:line="183" w:lineRule="exact"/>
        <w:rPr>
          <w:rFonts w:ascii="Courier New" w:cs="Courier New" w:eastAsia="Courier New" w:hAnsi="Courier New"/>
          <w:sz w:val="16"/>
          <w:szCs w:val="16"/>
          <w:color w:val="auto"/>
        </w:rPr>
      </w:pPr>
    </w:p>
    <w:p>
      <w:pPr>
        <w:ind w:left="532" w:right="231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148 shares as a result of the assumed conversion of $9,305.25 principal amount of the Debentures.</w:t>
      </w:r>
    </w:p>
    <w:p>
      <w:pPr>
        <w:spacing w:after="0" w:line="208"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options to purchase shares of Micron Electronics, Inc. Common Stock exercisable within 60 days of November 16, 1998, in the following amounts: Mr. Kocher, 80,000 (see "Option Grants in Last Fiscal Year") and all directors and executive officers as a group (2 persons), 99,000. The total number of shares of MEI held directly by all directors and executive officers as a group represents less than 1% of the total outstanding shares of MEI. Excludes shares held by the Company, which certain directors and executive officers of the Company may be deemed to beneficially own.</w:t>
      </w:r>
    </w:p>
    <w:p>
      <w:pPr>
        <w:spacing w:after="0" w:line="213"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2,988 shares held directly in the name of Mr. Lothrop, 424 shares held in the name of Mrs. Lothrop, and 39,585 shares held in joint tenancy with Mrs. Lothrop.</w:t>
      </w:r>
    </w:p>
    <w:p>
      <w:pPr>
        <w:spacing w:after="0" w:line="208" w:lineRule="exact"/>
        <w:rPr>
          <w:rFonts w:ascii="Courier New" w:cs="Courier New" w:eastAsia="Courier New" w:hAnsi="Courier New"/>
          <w:sz w:val="18"/>
          <w:szCs w:val="18"/>
          <w:color w:val="auto"/>
        </w:rPr>
      </w:pPr>
    </w:p>
    <w:p>
      <w:pPr>
        <w:ind w:left="532" w:right="1999" w:hanging="532"/>
        <w:spacing w:after="0" w:line="275"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1,399,500 shares held in the name of Mr. Nicholson directly; 10,000 shares held in the name of Mountain View Equipment; 8,000 shares held in the name of Miller-Nicholson, Inc.; 7,000 shares held in the name of MN One, Inc.; 10,000 shares held in the name of MN II, Inc.; 50,000</w:t>
      </w:r>
    </w:p>
    <w:p>
      <w:pPr>
        <w:sectPr>
          <w:pgSz w:w="11900" w:h="16838" w:orient="portrait"/>
          <w:cols w:equalWidth="0" w:num="1">
            <w:col w:w="10211"/>
          </w:cols>
          <w:pgMar w:left="248" w:top="723" w:right="1440" w:bottom="0" w:gutter="0" w:footer="0" w:header="0"/>
        </w:sectPr>
      </w:pPr>
    </w:p>
    <w:bookmarkStart w:id="8" w:name="page9"/>
    <w:bookmarkEnd w:id="8"/>
    <w:p>
      <w:pPr>
        <w:ind w:left="532" w:right="2199"/>
        <w:spacing w:after="0" w:line="235" w:lineRule="auto"/>
        <w:rPr>
          <w:sz w:val="20"/>
          <w:szCs w:val="20"/>
          <w:color w:val="auto"/>
        </w:rPr>
      </w:pPr>
      <w:r>
        <w:rPr>
          <w:rFonts w:ascii="Courier New" w:cs="Courier New" w:eastAsia="Courier New" w:hAnsi="Courier New"/>
          <w:sz w:val="18"/>
          <w:szCs w:val="18"/>
          <w:color w:val="auto"/>
        </w:rPr>
        <w:t>shares held by Blacks Creek Ltd. Partnership; and 16,670 shares held by Mrs. Nicholson.</w:t>
      </w:r>
    </w:p>
    <w:p>
      <w:pPr>
        <w:spacing w:after="0" w:line="203" w:lineRule="exact"/>
        <w:rPr>
          <w:sz w:val="20"/>
          <w:szCs w:val="20"/>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held in joint tenancy with Mrs. Smith.</w:t>
      </w:r>
    </w:p>
    <w:p>
      <w:pPr>
        <w:spacing w:after="0" w:line="206"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15,050 shares held directly in the name of Mr. Stover and 1,950 shares held by his minor children.</w:t>
      </w:r>
    </w:p>
    <w:p>
      <w:pPr>
        <w:spacing w:after="0" w:line="208" w:lineRule="exact"/>
        <w:rPr>
          <w:rFonts w:ascii="Courier New" w:cs="Courier New" w:eastAsia="Courier New" w:hAnsi="Courier New"/>
          <w:sz w:val="18"/>
          <w:szCs w:val="18"/>
          <w:color w:val="auto"/>
        </w:rPr>
      </w:pPr>
    </w:p>
    <w:p>
      <w:pPr>
        <w:ind w:left="532" w:right="2419" w:hanging="532"/>
        <w:spacing w:after="0" w:line="235"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16,899,000 shares held by the J.R. Simplot Company (see footnote (6) above).</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142"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BUSINESS TO BE TRANSACTED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540" w:firstLine="211"/>
        <w:spacing w:after="0" w:line="238" w:lineRule="auto"/>
        <w:rPr>
          <w:sz w:val="20"/>
          <w:szCs w:val="20"/>
          <w:color w:val="auto"/>
        </w:rPr>
      </w:pPr>
      <w:r>
        <w:rPr>
          <w:rFonts w:ascii="Courier New" w:cs="Courier New" w:eastAsia="Courier New" w:hAnsi="Courier New"/>
          <w:sz w:val="18"/>
          <w:szCs w:val="18"/>
          <w:color w:val="auto"/>
        </w:rPr>
        <w:t>The Company's Bylaws currently provide for eight directors and it is contemplated that a Board of eight directors will be elected at the meeting. Unless otherwise instructed, the proxy holders will vote the proxies received by them for management's eight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If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death, resignation or removal. Officers are appointed annually by the Board of Directors and serve until their successors are duly chosen and qualified, except in case of earlier death, resignation or removal. The names of the eight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 OF NOMINEE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PRINCIPAL OCCUPATION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180" w:type="dxa"/>
            <w:vAlign w:val="bottom"/>
            <w:gridSpan w:val="2"/>
          </w:tcPr>
          <w:p>
            <w:pPr>
              <w:jc w:val="right"/>
              <w:ind w:right="329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Steven R. Appleton......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of Directors, Chief Executive</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President of the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W. Bagley.........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and Chief Executive Officer, Lam Research</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A. Lothrop.......</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Retired, former Senior Vice President of J.R. Simplot</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T. Nicholson.....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Vice President and member of the Board of Directors of</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Honda of Seattle and President of Mountain View</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Don J.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 of Office of the Chairman and Corporate Vice</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of J.R. Simplot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Chairman of the Board of the J.R.</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Simplot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Gordon C. Smith.........</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President of Wesmar, Inc. and Secretary and Treasurer</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SSI Management Corp.</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P. Weber........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Vice Chairman of Texas Instruments</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Incorporated</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060"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Appleton also served as a member of the Board of Directors of the Company between April 1991 and July 1992.</w:t>
      </w:r>
    </w:p>
    <w:p>
      <w:pPr>
        <w:spacing w:after="0" w:line="5" w:lineRule="exact"/>
        <w:rPr>
          <w:rFonts w:ascii="Courier New" w:cs="Courier New" w:eastAsia="Courier New" w:hAnsi="Courier New"/>
          <w:sz w:val="18"/>
          <w:szCs w:val="18"/>
          <w:color w:val="auto"/>
        </w:rPr>
      </w:pPr>
    </w:p>
    <w:p>
      <w:pPr>
        <w:ind w:left="420" w:right="1160"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Lothrop also served as a member of the Board of Directors of the Company between August 1986 and July 1992.</w:t>
      </w:r>
    </w:p>
    <w:p>
      <w:pPr>
        <w:spacing w:after="0" w:line="5" w:lineRule="exact"/>
        <w:rPr>
          <w:rFonts w:ascii="Courier New" w:cs="Courier New" w:eastAsia="Courier New" w:hAnsi="Courier New"/>
          <w:sz w:val="18"/>
          <w:szCs w:val="18"/>
          <w:color w:val="auto"/>
        </w:rPr>
      </w:pPr>
    </w:p>
    <w:p>
      <w:pPr>
        <w:ind w:left="420" w:right="540"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Smith also served as a member of the Board of Directors of the Company between February 1982 and February 1984.</w:t>
      </w:r>
    </w:p>
    <w:p>
      <w:pPr>
        <w:spacing w:after="0" w:line="5" w:lineRule="exact"/>
        <w:rPr>
          <w:rFonts w:ascii="Courier New" w:cs="Courier New" w:eastAsia="Courier New" w:hAnsi="Courier New"/>
          <w:sz w:val="18"/>
          <w:szCs w:val="18"/>
          <w:color w:val="auto"/>
        </w:rPr>
      </w:pPr>
    </w:p>
    <w:p>
      <w:pPr>
        <w:ind w:left="420" w:right="740"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Weber was appointed to the Board of Directors of the Company on July 20, 1998.</w:t>
      </w:r>
    </w:p>
    <w:p>
      <w:pPr>
        <w:spacing w:after="0" w:line="208" w:lineRule="exact"/>
        <w:rPr>
          <w:sz w:val="20"/>
          <w:szCs w:val="20"/>
          <w:color w:val="auto"/>
        </w:rPr>
      </w:pPr>
    </w:p>
    <w:p>
      <w:pPr>
        <w:ind w:right="540" w:firstLine="211"/>
        <w:spacing w:after="0" w:line="235" w:lineRule="auto"/>
        <w:rPr>
          <w:sz w:val="20"/>
          <w:szCs w:val="20"/>
          <w:color w:val="auto"/>
        </w:rPr>
      </w:pPr>
      <w:r>
        <w:rPr>
          <w:rFonts w:ascii="Courier New" w:cs="Courier New" w:eastAsia="Courier New" w:hAnsi="Courier New"/>
          <w:sz w:val="18"/>
          <w:szCs w:val="18"/>
          <w:color w:val="auto"/>
        </w:rPr>
        <w:t>Each of the nominees has been engaged in the principal occupations set forth below during the past five years:</w:t>
      </w:r>
    </w:p>
    <w:p>
      <w:pPr>
        <w:spacing w:after="0" w:line="208" w:lineRule="exact"/>
        <w:rPr>
          <w:sz w:val="20"/>
          <w:szCs w:val="20"/>
          <w:color w:val="auto"/>
        </w:rPr>
      </w:pPr>
    </w:p>
    <w:p>
      <w:pPr>
        <w:ind w:right="740" w:firstLine="211"/>
        <w:spacing w:after="0" w:line="236" w:lineRule="auto"/>
        <w:rPr>
          <w:sz w:val="20"/>
          <w:szCs w:val="20"/>
          <w:color w:val="auto"/>
        </w:rPr>
      </w:pPr>
      <w:r>
        <w:rPr>
          <w:rFonts w:ascii="Courier New" w:cs="Courier New" w:eastAsia="Courier New" w:hAnsi="Courier New"/>
          <w:sz w:val="18"/>
          <w:szCs w:val="18"/>
          <w:color w:val="auto"/>
        </w:rPr>
        <w:t>Steven R. Appleton joined the Company in February 1983 and has served in various capacities with the Company and its subsidiaries. Mr. Appleton first became an officer of the Company in August 1989 and has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SERVED</w:t>
      </w:r>
    </w:p>
    <w:p>
      <w:pPr>
        <w:ind w:left="220"/>
        <w:spacing w:after="0" w:line="238" w:lineRule="auto"/>
        <w:rPr>
          <w:sz w:val="20"/>
          <w:szCs w:val="20"/>
          <w:color w:val="auto"/>
        </w:rPr>
      </w:pPr>
      <w:r>
        <w:rPr>
          <w:rFonts w:ascii="Courier New" w:cs="Courier New" w:eastAsia="Courier New" w:hAnsi="Courier New"/>
          <w:sz w:val="18"/>
          <w:szCs w:val="18"/>
          <w:color w:val="auto"/>
        </w:rPr>
        <w:t>AS A</w:t>
      </w:r>
    </w:p>
    <w:p>
      <w:pPr>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rPr>
          <w:sz w:val="20"/>
          <w:szCs w:val="20"/>
          <w:color w:val="auto"/>
        </w:rPr>
      </w:pPr>
      <w:r>
        <w:rPr>
          <w:rFonts w:ascii="Courier New" w:cs="Courier New" w:eastAsia="Courier New" w:hAnsi="Courier New"/>
          <w:sz w:val="18"/>
          <w:szCs w:val="18"/>
          <w:color w:val="auto"/>
        </w:rPr>
        <w:t>SINCE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1994(1)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1997</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1994(2)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1980</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1980</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1990(3)</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1998(4)</w:t>
      </w:r>
    </w:p>
    <w:p>
      <w:pPr>
        <w:sectPr>
          <w:pgSz w:w="11900" w:h="16838" w:orient="portrait"/>
          <w:cols w:equalWidth="0" w:num="2">
            <w:col w:w="8760" w:space="200"/>
            <w:col w:w="1259"/>
          </w:cols>
          <w:pgMar w:left="240" w:top="717" w:right="1440" w:bottom="1440" w:gutter="0" w:footer="0" w:header="0"/>
        </w:sectPr>
      </w:pPr>
    </w:p>
    <w:bookmarkStart w:id="10" w:name="page11"/>
    <w:bookmarkEnd w:id="10"/>
    <w:p>
      <w:pPr>
        <w:ind w:right="1999"/>
        <w:spacing w:after="0" w:line="271" w:lineRule="auto"/>
        <w:rPr>
          <w:sz w:val="20"/>
          <w:szCs w:val="20"/>
          <w:color w:val="auto"/>
        </w:rPr>
      </w:pPr>
      <w:r>
        <w:rPr>
          <w:rFonts w:ascii="Courier New" w:cs="Courier New" w:eastAsia="Courier New" w:hAnsi="Courier New"/>
          <w:sz w:val="16"/>
          <w:szCs w:val="16"/>
          <w:color w:val="auto"/>
        </w:rPr>
        <w:t>served in various officer positions, including overseeing the Company's semiconductor operations as President, Chief Executive Officer and Director of Micron Semiconductor, Inc. ("MSI"), then a wholly-owned subsidiary of the Company, from July 1992 to November 1994. From April 1991 until July 1992 and since May 1994, Mr. Appleton has served on the Company's Board of Directors. Since September 1994, Mr. Appleton has served as the Chief Executive Officer, President and Chairman of the Board of Directors of the Company. Mr. Appleton also serves as a Director of Micron Electronics, Inc. ("MEI"). Mr. Appleton holds a BA in Business Management from Boise State University.</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James W. Bagley became the Chairman and Chief Executive Officer of Lam 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and Kulicke &amp; Soffe Industries, Inc. He has served on the Company's Board of Directors since June 1997. Mr. Bagley holds a BS in Electrical Engineering and MS in Electrical Engineering from Mississippi State University.</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Robert A. Lothrop served as Senior Vice President of the J.R. Simplot Company from January 1986 until his retirement in January 1991. From August 1986 until July 1992 and since May 1994, Mr. Lothrop has served on the Company's Board of Directors. From July 1992 until November 1994, he served as a Director of MSI. Mr. Lothrop also serves as a Director of MEI. Mr. Lothrop holds a BS in Engineering from the University of Idaho.</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Thomas T. Nicholson has served as Vice President and a member of the Board of Directors of Honda of Seattle since 1988. Mr. Nicholson has also served since 1982 as President of Mountain View Equipment and since 1962 has been a partner of CCT Land &amp; Cattle. He has served on the Company's Board of Directors since May 1980. Mr. Nicholson holds a BS in Agriculture from the University of Idaho.</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Don J. Simplot served as the President of Simplot Financial Corporation, a wholly-owned subsidiary of the J.R. Simplot Company, from February 1985 until January 1992. Since 1955, Mr. Don J. Simplot has served in various capacities with the J.R. Simplot Company and presently serves as a Corporate Vice President. Since April 1994, he has also served as a member of the Office of the Chairman of the J.R. Simplot Company. He has served on the Company's Board of Directors since February 1982. Mr. Don Simplot is also a Director of AirSensors, Inc.</w:t>
      </w:r>
    </w:p>
    <w:p>
      <w:pPr>
        <w:spacing w:after="0" w:line="212"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John R. Simplot founded and served as the Chairman of the Board of Directors of the J.R. Simplot Company prior to his retirement in April 1994, at which time he was named Chairman Emeritus. He has served on the Company's Board of Directors since May 1980. Mr. Simplot also serves as a Director of MEI.</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Gordon C. Smith has served as President of Wesmar, Inc. since September 1996 and has served as Secretary and Treasurer of SSI Management Corp.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From February 1982 until February 1984 and since September 1990, he has served on the Company's Board of Directors. Mr. Smith holds a bachelor's degree in Accounting from Idaho State University.</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William P. Weber served in various capacities with Texas Instruments Incorporated and its subsidiaries from 1962 until April 1998. From December 1986 until December 1993, he served as the President of Texas Instruments Incorporated's worldwide semiconductor operations and from December 1993 until his retirement in April 1998, he served as Vice Chairman of Texas Instruments Incorporated. He is a member of the board of directors of Kmart Corporation and Unigraphics Solutions, Inc. He has served on the Company's Board of Directors since July 1998. Mr. Weber holds a BS in Engineering from Lamar University and a MS in Engineering from Southern Methodist University.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There is no family relationship between any director or executive officer of the Company, except between John R. Simplot and Don J. Simplot, who are father and son,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September 3,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September 30, 1998, the Company completed an acquisition (the "Acquisition") of substantially all of the semiconductor memory manufacturing operations of Texas Instruments Incorporated ("TI"). The Acquisition was consummated through the issuance of debt and equity securities. TI received 28,933,092 shares of the Company's Common Stock, $740 million principal amount of convertible subordinated notes (convertible into approximately 12.3 million shares of Common Stock) and $210 million principal amount of subordinated notes. In addition to TI's memory assets, the Company received $550 million in cash. The Company and TI also entered into a ten-year patent cross license that commences on January 1, 1999 and a Securities Rights and Restrictions Agreement that gives certain registration rights to TI commencing on March 31, 1999. The Company and TI also entered into a Transition Services Agreement requiring TI to provide services and support to the Company for specified periods following the Acquisition. TI will invoice the Company specified amounts for these various services.</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During fiscal 1998, in transactions with TI unrelated to the Acquisition, the Company and its subsidiaries purchased parts for production machinery from TI and made royalty payments to TI.</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On October 19, 1998, the Company issued 15,810,277 stock rights to Intel in consideration of a $500 million investment in the Company by Intel (the "Investment"). The stock rights are exchangeable into Class A Common Stock (upon shareholder approval of such class of stock) or Common Stock. In connection with the Investment, the Company agreed to make available to Intel a certain percentage of its semiconductor memory output over a five-year period, subject to certain limitations. Intel also has the right to designate a nominee to the Company's Board of Directors, provided such nominee is acceptable to the Company. See "Proposal 2. Amendment to the Company's Certificate of Incorporation" for additional information on the Investment.</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fiscal 1998, in transactions with Intel unrelated to the Investment, the Company and its subsidiaries purchased microprocessors, chipsets, motherboards and other products from Intel, made royalty payments to Intel and sold semiconductor memory products and personal computer systems to Intel. Intel exclusively provides the microprocessors used in MEI personal computer systems. In addition, Intel shared the cost of qualifying MEI advertising and marketing expenditures pursuant to a cooperative advertising program sponsored by Intel.</w:t>
      </w:r>
    </w:p>
    <w:p>
      <w:pPr>
        <w:spacing w:after="0" w:line="212"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During fiscal 1998, the Company purchased semiconductor manufacturing equipment from Lam Research Corporation.</w:t>
      </w:r>
    </w:p>
    <w:p>
      <w:pPr>
        <w:spacing w:after="0" w:line="208"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During fiscal 1998, J.R. Simplot Company and its subsidiaries purchased approximately $836,000 of computer equipment from MEI.</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March 1996, the Company, J.R. Simplot Company, the Surprise Valley Partnership and United Water of Idaho, Inc. agreed to jointly design, construct and operate a water pipeline and pump station near the Company's manufacturing facilities in Boise, Idaho. During fiscal 1998, the Company contributed approximately $1 million to the project and J.R. Simplot Company contributed approximately $758,000 to the project.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564" w:gutter="0" w:footer="0" w:header="0"/>
        </w:sectPr>
      </w:pPr>
    </w:p>
    <w:bookmarkStart w:id="12" w:name="page13"/>
    <w:bookmarkEnd w:id="12"/>
    <w:p>
      <w:pPr>
        <w:ind w:right="1999" w:firstLine="211"/>
        <w:spacing w:after="0" w:line="237" w:lineRule="auto"/>
        <w:rPr>
          <w:sz w:val="20"/>
          <w:szCs w:val="20"/>
          <w:color w:val="auto"/>
        </w:rPr>
      </w:pPr>
      <w:r>
        <w:rPr>
          <w:rFonts w:ascii="Courier New" w:cs="Courier New" w:eastAsia="Courier New" w:hAnsi="Courier New"/>
          <w:sz w:val="18"/>
          <w:szCs w:val="18"/>
          <w:color w:val="auto"/>
        </w:rPr>
        <w:t>During fiscal 1998, MEI paid $686,275 pursuant to a Severance Agreement to Joseph M. Daltoso, who resigned as MEI's Chairman and Chief Executive Officer on June 22, 1998. The Severance Agreement provides that during a two-year transition period Mr. Daltoso will continue to receive all benefits customarily provided to him while he was employed by MEI, including, but not limited to, salary, bonuses, executive bonuses, benefits and continued vesting of any granted stock options. The terms of the Severance Agreement are substantially similar to those contained in the Severance Agreements entered into by the Company with its other officers. See "Termination of Employment Agreements and Change in Control Arrangement."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MEETINGS AND COMMITTEES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Board of Directors of the Company held a total of eight meetings during the fiscal year ended September 3, 1998. The Board of Directors has a standing Audit Committee and a standing Compensation Committee.</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Audit Committee held one meeting during fiscal 1998. Messrs. Nicholson, Smith and Jerry M. Hess, a former member of the Board of Directors of the Company, served on the Audit Committee during all of fiscal 1998. The Audit Committee is primarily responsible for reviewing the services performed by the Company's independent accountants and evaluating the Company's accounting principles and system of internal accounting controls.</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Compensation Committee held three meetings during fiscal 1998. Mr. Lothrop, Mr. Nicholson and Mr. John Simplot served on the Compensation Committee during all of fiscal 1998. Mr. Bagley was appointed to the Compensation Committee in November 1997 and served on the Compensation Committee the remainder of fiscal 1998. The Compensation Committee is primarily responsible for reviewing and approving the compensation for the Company's officers. See "Report of the Compensation Committee of the Board of Directors Regarding Executive Compensation."</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During fiscal 1998, all incumbent directors attended 75% or more of the total number of meetings of the Board of Directors and of the total number of meetings of all committees of the Board on which they served.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left="1580"/>
        <w:spacing w:after="0"/>
        <w:rPr>
          <w:sz w:val="20"/>
          <w:szCs w:val="20"/>
          <w:color w:val="auto"/>
        </w:rPr>
      </w:pPr>
      <w:r>
        <w:rPr>
          <w:rFonts w:ascii="Courier New" w:cs="Courier New" w:eastAsia="Courier New" w:hAnsi="Courier New"/>
          <w:sz w:val="18"/>
          <w:szCs w:val="18"/>
          <w:color w:val="auto"/>
        </w:rPr>
        <w:t>COMPENSATION OF DIRECTORS AND EXECUTIVE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all compensation paid to the Company's Chief Executive Officer and the Company's other four most highly compensated executive officers who were serving as executive officers at the end of fiscal 1998 for all services rendered to the Company and its subsidiaries for each of the last three completed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SUMMARY</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COMPENSATION TABLE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136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7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COMPENSATION</w:t>
            </w:r>
          </w:p>
        </w:tc>
        <w:tc>
          <w:tcPr>
            <w:tcW w:w="13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FISCAL</w:t>
            </w: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SALARY</w:t>
            </w:r>
          </w:p>
        </w:tc>
        <w:tc>
          <w:tcPr>
            <w:tcW w:w="10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BONUS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GRANTED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POSITION (1)</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YEAR</w:t>
            </w:r>
          </w:p>
        </w:tc>
        <w:tc>
          <w:tcPr>
            <w:tcW w:w="96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(3)(4)(5)</w:t>
            </w: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COMPENSATION (6)(7)(8)(9)</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w w:val="99"/>
              </w:rPr>
              <w:t>Steven R. Appleton....</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rPr>
                <w:sz w:val="20"/>
                <w:szCs w:val="20"/>
                <w:color w:val="auto"/>
              </w:rPr>
            </w:pPr>
            <w:r>
              <w:rPr>
                <w:rFonts w:ascii="Courier New" w:cs="Courier New" w:eastAsia="Courier New" w:hAnsi="Courier New"/>
                <w:sz w:val="18"/>
                <w:szCs w:val="18"/>
                <w:color w:val="auto"/>
                <w:w w:val="94"/>
              </w:rPr>
              <w:t>$658,654</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4,246</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$ 3,474</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&amp;</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567,404</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2,731,078</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295,069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525,769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1,553,179</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60,000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29,772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 Mark Durcan........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329,710</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69,745</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3,474</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CTO &amp; Vice President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200,346</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503,539</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124,090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R&amp;D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161,692</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200,520</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41,081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9,788</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Jay L. Hawkins........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278,248</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1,842</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16,960</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189,328</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377,436</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129,251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11,734</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162,000</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124,303</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1,572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19,493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390,289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2,547</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12,359</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359,423</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1,660,868</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195,073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39,345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330,384</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844,700</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15,111</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CFO</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Joel J. Kocher........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220,769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300,362</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56,772</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1997(12)</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83"/>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&amp;</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1996(12)</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83"/>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COO, Micron</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 Inc.</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2199" w:hanging="427"/>
        <w:spacing w:after="0" w:line="236"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Chief Executive Officer and four most highly compensated executive officers, other than the Chief Executive Officer, in their respective positions at the end of fiscal 1998.</w:t>
      </w:r>
    </w:p>
    <w:p>
      <w:pPr>
        <w:spacing w:after="0" w:line="6"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compensation deferred by the employee under the Company's 401(k) retirement plan.</w:t>
      </w:r>
    </w:p>
    <w:p>
      <w:pPr>
        <w:spacing w:after="0" w:line="208" w:lineRule="exact"/>
        <w:rPr>
          <w:rFonts w:ascii="Courier New" w:cs="Courier New" w:eastAsia="Courier New" w:hAnsi="Courier New"/>
          <w:sz w:val="18"/>
          <w:szCs w:val="18"/>
          <w:color w:val="auto"/>
        </w:rPr>
      </w:pPr>
    </w:p>
    <w:p>
      <w:pPr>
        <w:ind w:left="540" w:right="2099" w:hanging="427"/>
        <w:spacing w:after="0" w:line="271" w:lineRule="auto"/>
        <w:tabs>
          <w:tab w:leader="none" w:pos="5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Messrs. Appleton, Durcan, Hawkins and Stover, includes executive bonuses earned and paid during the fiscal year for financial performance goals relating to previous fiscal years. See the subheading "Company Performance Bonuses" under the "Report of the Compensation Committee of the Board of Directors Regarding Executive Compensation." Also includes profit sharing and bonus compensation paid for achievement of performance milestones and the filing and issuance of patents.</w:t>
      </w:r>
    </w:p>
    <w:p>
      <w:pPr>
        <w:spacing w:after="0" w:line="187" w:lineRule="exact"/>
        <w:rPr>
          <w:rFonts w:ascii="Courier New" w:cs="Courier New" w:eastAsia="Courier New" w:hAnsi="Courier New"/>
          <w:sz w:val="16"/>
          <w:szCs w:val="16"/>
          <w:color w:val="auto"/>
        </w:rPr>
      </w:pPr>
    </w:p>
    <w:p>
      <w:pPr>
        <w:ind w:left="540" w:right="2319" w:hanging="427"/>
        <w:spacing w:after="0" w:line="236"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Mr. Kocher, includes amounts paid under MEI's profit sharing plans and amounts awarded under MEI's Executive Bonus Plan for fiscal 1998.</w:t>
      </w:r>
    </w:p>
    <w:p>
      <w:pPr>
        <w:spacing w:after="0" w:line="6"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paid in fiscal 1997 in connection with amended Severance Agreements and Agreements Not to Compete in the following amounts: Mr. Appleton, $1,057,991; Mr. Durcan, $188,008; Mr. Hawkins, $180,268; and Mr. Stover, $705,969.</w:t>
      </w:r>
    </w:p>
    <w:p>
      <w:pPr>
        <w:spacing w:after="0" w:line="207" w:lineRule="exact"/>
        <w:rPr>
          <w:rFonts w:ascii="Courier New" w:cs="Courier New" w:eastAsia="Courier New" w:hAnsi="Courier New"/>
          <w:sz w:val="18"/>
          <w:szCs w:val="18"/>
          <w:color w:val="auto"/>
        </w:rPr>
      </w:pPr>
    </w:p>
    <w:p>
      <w:pPr>
        <w:ind w:left="540" w:right="2199" w:hanging="427"/>
        <w:spacing w:after="0" w:line="236"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purchase shares of the Company's Common Stock under the Company's 1985 Incentive Stock Option Plan, 1994 Stock Option Plan and the Nonstatutory Stock Option Plan.</w:t>
      </w:r>
    </w:p>
    <w:p>
      <w:pPr>
        <w:spacing w:after="0" w:line="208" w:lineRule="exact"/>
        <w:rPr>
          <w:rFonts w:ascii="Courier New" w:cs="Courier New" w:eastAsia="Courier New" w:hAnsi="Courier New"/>
          <w:sz w:val="18"/>
          <w:szCs w:val="18"/>
          <w:color w:val="auto"/>
        </w:rPr>
      </w:pPr>
    </w:p>
    <w:p>
      <w:pPr>
        <w:ind w:left="540" w:right="2199" w:hanging="427"/>
        <w:spacing w:after="0" w:line="237" w:lineRule="auto"/>
        <w:tabs>
          <w:tab w:leader="none" w:pos="5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1997 amounts include options granted in exchange for options granted in fiscal 1996 which were cancelled pursuant to an option exchange program the Company implemented in fiscal 1997 ("Exchange Program") in the following amounts: Mr. Appleton, 60,000; Mr. Durcan, 11,081; Mr. Hawkins, 1,572; and Mr. Stover, 50,000. Fiscal 1996 amounts include the options cancelled in fiscal 1997 pursuant to the Exchange Program.</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59" w:gutter="0" w:footer="0" w:header="0"/>
        </w:sectPr>
      </w:pPr>
    </w:p>
    <w:bookmarkStart w:id="14" w:name="page15"/>
    <w:bookmarkEnd w:id="14"/>
    <w:p>
      <w:pPr>
        <w:ind w:left="532" w:right="2099" w:hanging="427"/>
        <w:spacing w:after="0" w:line="268" w:lineRule="auto"/>
        <w:tabs>
          <w:tab w:leader="none" w:pos="5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at the end of fiscal 1997 as part of an incentive compensation program for fiscal 1998 in the following amounts: Mr. Appleton, 70,000; Mr. Durcan, 60,000; Mr. Hawkins, 55,000; and</w:t>
      </w:r>
    </w:p>
    <w:p>
      <w:pPr>
        <w:ind w:left="5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Stover, 60,000.</w:t>
      </w:r>
    </w:p>
    <w:p>
      <w:pPr>
        <w:spacing w:after="0" w:line="4" w:lineRule="exact"/>
        <w:rPr>
          <w:rFonts w:ascii="Courier New" w:cs="Courier New" w:eastAsia="Courier New" w:hAnsi="Courier New"/>
          <w:sz w:val="16"/>
          <w:szCs w:val="16"/>
          <w:color w:val="auto"/>
        </w:rPr>
      </w:pPr>
    </w:p>
    <w:p>
      <w:pPr>
        <w:ind w:left="532" w:right="2099" w:hanging="427"/>
        <w:spacing w:after="0" w:line="279" w:lineRule="auto"/>
        <w:tabs>
          <w:tab w:leader="none" w:pos="5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in connection with amended Severance Agreements and Agreements Not to Compete in the following amounts: Mr. Appleton, 45,069; Mr. Durcan, 8,009; Mr. Hawkins, 7,679; and Mr. Stover, 30,073.</w:t>
      </w:r>
    </w:p>
    <w:p>
      <w:pPr>
        <w:spacing w:after="0" w:line="17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Messrs. Appleton, Durcan, Hawkins and Stover consists of</w:t>
      </w:r>
    </w:p>
    <w:p>
      <w:pPr>
        <w:spacing w:after="0" w:line="21" w:lineRule="exact"/>
        <w:rPr>
          <w:rFonts w:ascii="Courier New" w:cs="Courier New" w:eastAsia="Courier New" w:hAnsi="Courier New"/>
          <w:sz w:val="16"/>
          <w:szCs w:val="16"/>
          <w:color w:val="auto"/>
        </w:rPr>
      </w:pPr>
    </w:p>
    <w:p>
      <w:pPr>
        <w:ind w:left="532" w:right="2099" w:hanging="5"/>
        <w:spacing w:after="0" w:line="237" w:lineRule="auto"/>
        <w:tabs>
          <w:tab w:leader="none" w:pos="9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contributions made on the named executive's behalf under the Company's 401(k) retirement plan and (ii) cash paid to the named executive under the Company's time-off plan. In the case of Mr. Kocher, consists of $56,772 of relocation costs paid by MEI.</w:t>
      </w:r>
    </w:p>
    <w:p>
      <w:pPr>
        <w:spacing w:after="0" w:line="4" w:lineRule="exact"/>
        <w:rPr>
          <w:rFonts w:ascii="Courier New" w:cs="Courier New" w:eastAsia="Courier New" w:hAnsi="Courier New"/>
          <w:sz w:val="18"/>
          <w:szCs w:val="18"/>
          <w:color w:val="auto"/>
        </w:rPr>
      </w:pPr>
    </w:p>
    <w:p>
      <w:pPr>
        <w:ind w:left="532" w:right="219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was granted options to purchase a total of 650,000 shares of MEI Common Stock during fiscal 1998. See "Option Grants in Last Fiscal Year." Mr. Kocher does not have any options to purchase the Company's Common Stock.</w:t>
      </w:r>
    </w:p>
    <w:p>
      <w:pPr>
        <w:ind w:left="532" w:hanging="532"/>
        <w:spacing w:after="0" w:line="238"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joined MEI in January 1998.</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723"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Named Executive Officers were not granted options to purchase the Company's Common Stock during fiscal 1998. However, at the end of fiscal 1997, options were granted as part of an incentive compensation program for fiscal 1998 in the following amounts: Steven R. Appleton, 70,000; D. Mark Durcan, 60,000; Jay L. Hawkins, 55,000; and Wilbur G. Stover, Jr., 60,000. All of the foregoing options were granted at fair market value and have an exercise price of $45.775. Joel J. Kocher, Chairman, President, Chief Executive Officer and Chief Operating Officer of MEI, was granted options to purchase a total of 650,000 shares of MEI Common Stock during fiscal 1998. Of these 650,000 options, 500,000 were granted under MEI's 1995 Stock Option Plan and 150,000 were granted as non-plan grants outside of the MEI 1995 Stock Option Plan. A total of 400,000 of these options vest at a rate of 20% each year for five years from the date of grant. The remaining 250,000 options vest after completion by Mr. Kocher of seven years of employment with MEI, subject to immediate vesting if MEI achieves certain performance criteria relating to net revenue, gross margin, net income and cash balance increases. Mr. Kocher's options were granted at fair market value and have an exercise price of $9.0062 per share.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following table provides information regarding option exercises in fiscal 1998 by the Named Executive Officers and the value of such officers' unexercised options and SARs at September 3,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Courier New" w:cs="Courier New" w:eastAsia="Courier New" w:hAnsi="Courier New"/>
                <w:sz w:val="18"/>
                <w:szCs w:val="18"/>
                <w:color w:val="auto"/>
                <w:w w:val="97"/>
              </w:rPr>
              <w:t>NUMBER OF SECURITIES</w:t>
            </w: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7"/>
              </w:rPr>
              <w:t>VALUE OF UNEXERCISED</w:t>
            </w:r>
          </w:p>
        </w:tc>
      </w:tr>
      <w:tr>
        <w:trPr>
          <w:trHeight w:val="203"/>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UNDERLYING UNEXERCISED</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IN-THE-MONEY</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NUMBER</w:t>
            </w: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OF</w:t>
            </w:r>
          </w:p>
        </w:tc>
        <w:tc>
          <w:tcPr>
            <w:tcW w:w="900" w:type="dxa"/>
            <w:vAlign w:val="bottom"/>
          </w:tcPr>
          <w:p>
            <w:pPr>
              <w:spacing w:after="0"/>
              <w:rPr>
                <w:sz w:val="17"/>
                <w:szCs w:val="17"/>
                <w:color w:val="auto"/>
              </w:rPr>
            </w:pP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AT FISCAL</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AT FISCAL</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YEAR-END</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YEAR-END(1)</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900" w:type="dxa"/>
            <w:vAlign w:val="bottom"/>
          </w:tcPr>
          <w:p>
            <w:pPr>
              <w:spacing w:after="0"/>
              <w:rPr>
                <w:sz w:val="17"/>
                <w:szCs w:val="17"/>
                <w:color w:val="auto"/>
              </w:rPr>
            </w:pP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ON</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w:t>
            </w: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EXERCISABLE (E)</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EXERCISABLE (E)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EXERCISE REALIZED</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UNEXERCISABLE (U)</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UNEXERCISABLE (U)</w:t>
            </w:r>
          </w:p>
        </w:tc>
      </w:tr>
    </w:tbl>
    <w:p>
      <w:pPr>
        <w:spacing w:after="0" w:line="4" w:lineRule="exact"/>
        <w:rPr>
          <w:sz w:val="20"/>
          <w:szCs w:val="20"/>
          <w:color w:val="auto"/>
        </w:rPr>
      </w:pPr>
    </w:p>
    <w:p>
      <w:pPr>
        <w:ind w:left="2640" w:hanging="1579"/>
        <w:spacing w:after="0"/>
        <w:tabs>
          <w:tab w:leader="none" w:pos="2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42,114</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$996,754</w:t>
            </w: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367,555 (E)</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$3,891,965 (E)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143,880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 Mark Durcan..........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81,513</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440,678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99,155</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Jay L. Hawkins..........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131,925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143,220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1,177,153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98,029</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175,275</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1,314,681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115,400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J. Kocher (2)......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difference between the exercise price of the options and $24.175, the average closing price of the Company's Common Stock for the five business days preceding September 3, 1998.</w:t>
      </w:r>
    </w:p>
    <w:p>
      <w:pPr>
        <w:spacing w:after="0" w:line="6" w:lineRule="exact"/>
        <w:rPr>
          <w:rFonts w:ascii="Courier New" w:cs="Courier New" w:eastAsia="Courier New" w:hAnsi="Courier New"/>
          <w:sz w:val="18"/>
          <w:szCs w:val="18"/>
          <w:color w:val="auto"/>
        </w:rPr>
      </w:pPr>
    </w:p>
    <w:p>
      <w:pPr>
        <w:ind w:left="420" w:right="219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does not have any options to purchase the Company's Common Stock. Mr. Kocher has options to purchase 650,000 shares of MEI Common Stock which had a value of $3,245,970 at fiscal year end. Mr. Kocher did not exercise any MEI options during fiscal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Directors who are employees of the Company receive no additional or special remuneration for their service as directors. Directors who are not employees of the Company are entitled to receive an annual retainer of $50,000 which is paid monthly.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6" w:name="page17"/>
    <w:bookmarkEnd w:id="16"/>
    <w:p>
      <w:pPr>
        <w:ind w:right="1999" w:firstLine="211"/>
        <w:spacing w:after="0" w:line="238" w:lineRule="auto"/>
        <w:rPr>
          <w:sz w:val="20"/>
          <w:szCs w:val="20"/>
          <w:color w:val="auto"/>
        </w:rPr>
      </w:pPr>
      <w:r>
        <w:rPr>
          <w:rFonts w:ascii="Courier New" w:cs="Courier New" w:eastAsia="Courier New" w:hAnsi="Courier New"/>
          <w:sz w:val="18"/>
          <w:szCs w:val="18"/>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 As of November 16, 1998, each of Messrs. Bagley, Lothrop, Nicholson, Don Simplot, John Simplot and Smith had options outstanding to purchase 16,000 shares at a weighted average exercise price of $37.691 per share and Mr. Weber had options outstanding to purchase 13,000 shares at a weighted average exercise price of $29.248 per share.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Lothrop and Mr. Weber have entered into agreements with the Company pursuant to which their receipt of director fees is deferred until the first business day of the calendar year in which they no longer serve as directors of the Company. 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in the records of the Company. Such amounts accrue interest monthly at a rate per annum equal to the Company's average investment portfolio yield for such month.</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EMPLOYMENT AGREEMENTS AND CHANGE IN CONTROL ARRANGEMENT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Severance Agreements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entered into Severance Agreements with each of the Named Executive Officers and certain other officers of the Company relating to termination and compensation upon termination. The Severance Agreements allow either the Company or the officer to terminate the officer's active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active employment with the Company or status as an officer of the Company. Mr. Kocher's agreement provides for a twelve month Transition Period.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active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 in Control Arrangement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970" w:gutter="0" w:footer="0" w:header="0"/>
        </w:sectPr>
      </w:pPr>
    </w:p>
    <w:bookmarkStart w:id="17" w:name="page18"/>
    <w:bookmarkEnd w:id="17"/>
    <w:p>
      <w:pPr>
        <w:jc w:val="center"/>
        <w:ind w:right="1999"/>
        <w:spacing w:after="0"/>
        <w:rPr>
          <w:sz w:val="20"/>
          <w:szCs w:val="20"/>
          <w:color w:val="auto"/>
        </w:rPr>
      </w:pPr>
      <w:r>
        <w:rPr>
          <w:rFonts w:ascii="Courier New" w:cs="Courier New" w:eastAsia="Courier New" w:hAnsi="Courier New"/>
          <w:sz w:val="18"/>
          <w:szCs w:val="18"/>
          <w:color w:val="auto"/>
        </w:rPr>
        <w:t>REPORT OF THE COMPENSATION COMMITTEE OF THE BOARD OF DIRECTORS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REGARDING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report has been prepared by the Compensation Committee of the Board of Directors of the Company (the "Committee"). James W. Bagley, Robert A. Lothrop, Thomas T. Nicholson and John R. Simplot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executive officers for fiscal 1998, including base salary, performance bonuses, stock option grants, and other compensation, were determined by the Committee and reviewed and approved by the Company's Board of Directors. The compensation of Joel J. Kocher, Chairman, Chief Executive Officer, President and Chief Operating Officer of MEI, was determined by MEI's Compensation Committee and reviewed and approved by MEI's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Compensation</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ind w:right="219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(ii) level of responsibility, (iii) technical expertise, (iv) length of service, (v) Company performance and (vi) industry compensation levels.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Company Performance Bonuses. Cash bonuses to executive officers are intended to reward executive officers for the Company's financial performance during the fiscal 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For fiscal 1994 and 1995 bonuses, profits were determined on a consolidated basis. For fiscal 1996, 1997 and 1998 bonuses, profits were determined on an unconsolidated basis (excluding the results of operations of MEI, Micron Quantum Devices, Inc. and Micron Communications, Inc.). The Company did not pay any performance bonuses in fiscal 1998 as a result of the Company's financial performance for such period. Performance bonuses for fiscal 1994, 1995, 1996 and 1997 are generally paid over a five year period. However, bonuses that would have otherwise been payable in 1999 and 2000 pursuant to the performance bonuses for fiscal 1995 and 1996 were paid in fiscal 1997 in connection with Amendments to Severance Agreements and Agreements Not to Compete. See footnote 5 to the "Summary Compensation Table." Bonuses for fiscal 1999, if any, will be paid in a lump sum payment.</w:t>
      </w:r>
    </w:p>
    <w:p>
      <w:pPr>
        <w:spacing w:after="0" w:line="210"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Profit Sharing. The Company distributes ten percent (10%) of the Company's quarterly after-tax profits (determined on an unconsolidated basis)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0" w:gutter="0" w:footer="0" w:header="0"/>
        </w:sectPr>
      </w:pPr>
    </w:p>
    <w:bookmarkStart w:id="18" w:name="page19"/>
    <w:bookmarkEnd w:id="18"/>
    <w:p>
      <w:pPr>
        <w:ind w:left="220"/>
        <w:spacing w:after="0"/>
        <w:rPr>
          <w:sz w:val="20"/>
          <w:szCs w:val="20"/>
          <w:color w:val="auto"/>
        </w:rPr>
      </w:pPr>
      <w:r>
        <w:rPr>
          <w:rFonts w:ascii="Courier New" w:cs="Courier New" w:eastAsia="Courier New" w:hAnsi="Courier New"/>
          <w:sz w:val="18"/>
          <w:szCs w:val="18"/>
          <w:color w:val="auto"/>
        </w:rPr>
        <w:t>Equity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1994 Stock Option Plan, Nonstatutory Stock Option Plan, 1997 Nonstatutory Stock Option Plan and 1998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Payment/Exercise Restrictions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subject to the following conditions: (i) the Company is profitable in the year of payment; (ii) the individual remains employed by the Company or a subsidiary of the Company; and (iii) the Committee's certification that the executive officer's goals were achieved. Likewise, stock options granted to executive officers typically have a term of ten years and vest twenty percent (20%) each year for a period of five years from the date of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Steven R. Appleton's annual base salary was set at $650,000 in July 1997 and was based primarily on Mr. Appleton's overall and anticipated performance, the Company's performance, and the Committee's assessment of the compensation practices of other semiconductor manufacturing companies. Mr. Appleton did not receive any cash bonus payments pursuant to Company Performance Bonuses in fiscal 1998. See the description of "Company Performance Bonuses" and "Payment/Exercise Restrictions" in this Report.</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At the end of fiscal 1997, Mr. Appleton was granted options to purchase 70,000 shares as part of an incentive compensation program for fiscal 1998 (the "Fiscal 1998 Options"). The Company granted stock options to other executive officers at that same time. The Committee did not have a plan pursuant to which a predetermined number of the Fiscal 1998 Options were allocated to Mr. Appleton. The actual number of the Fiscal 1998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Compensation Committee of the Board of</w:t>
      </w:r>
    </w:p>
    <w:p>
      <w:pPr>
        <w:ind w:left="358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W. Bagley</w:t>
      </w:r>
    </w:p>
    <w:p>
      <w:pPr>
        <w:ind w:left="4440"/>
        <w:spacing w:after="0" w:line="238" w:lineRule="auto"/>
        <w:rPr>
          <w:sz w:val="20"/>
          <w:szCs w:val="20"/>
          <w:color w:val="auto"/>
        </w:rPr>
      </w:pPr>
      <w:r>
        <w:rPr>
          <w:rFonts w:ascii="Courier New" w:cs="Courier New" w:eastAsia="Courier New" w:hAnsi="Courier New"/>
          <w:sz w:val="18"/>
          <w:szCs w:val="18"/>
          <w:color w:val="auto"/>
        </w:rPr>
        <w:t>Robert A. Lothrop</w:t>
      </w:r>
    </w:p>
    <w:p>
      <w:pPr>
        <w:ind w:left="4440"/>
        <w:spacing w:after="0"/>
        <w:rPr>
          <w:sz w:val="20"/>
          <w:szCs w:val="20"/>
          <w:color w:val="auto"/>
        </w:rPr>
      </w:pPr>
      <w:r>
        <w:rPr>
          <w:rFonts w:ascii="Courier New" w:cs="Courier New" w:eastAsia="Courier New" w:hAnsi="Courier New"/>
          <w:sz w:val="18"/>
          <w:szCs w:val="18"/>
          <w:color w:val="auto"/>
        </w:rPr>
        <w:t>Thomas T. Nicholson</w:t>
      </w:r>
    </w:p>
    <w:p>
      <w:pPr>
        <w:ind w:left="4440"/>
        <w:spacing w:after="0" w:line="237" w:lineRule="auto"/>
        <w:rPr>
          <w:sz w:val="20"/>
          <w:szCs w:val="20"/>
          <w:color w:val="auto"/>
        </w:rPr>
      </w:pPr>
      <w:r>
        <w:rPr>
          <w:rFonts w:ascii="Courier New" w:cs="Courier New" w:eastAsia="Courier New" w:hAnsi="Courier New"/>
          <w:sz w:val="18"/>
          <w:szCs w:val="18"/>
          <w:color w:val="auto"/>
        </w:rPr>
        <w:t>John R. Simplot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During fiscal 1998, no members of the Compensation Committee were officers or employees of the Company or any of its subsidiaries.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362"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1993, through August 31, 1998. In September 1994, the Company was added to the S&amp;P Electronics (Semiconductors) Index. For purpose of this disclosure, current companies of S&amp;P Electronics (Semiconductors) Index include Advanced Micro Devices, Inc.; Intel Corporation; LSI Logic Corporation; Micron Technology, Inc.; National Semiconductor Corporation; and Texas Instruments Incorporated.</w:t>
      </w:r>
    </w:p>
    <w:p>
      <w:pPr>
        <w:spacing w:after="0" w:line="186"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[PERFORMANCE GRAPH OF MICRON TECHOLOGY, INC. APPEARS HERE]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1993,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w w:val="97"/>
              </w:rPr>
              <w:t>FISCAL YEAR 1998</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3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8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3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Micron Technology, Inc..............</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8"/>
              </w:rPr>
              <w:t>189.24</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726.02</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5"/>
              </w:rPr>
              <w:t>215.66</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5"/>
              </w:rPr>
              <w:t>421.84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215.66</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Electronics (Semiconductors)</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Index..............................</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105.85</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188.29</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144.00</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327.80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240.88</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500 Composite Index.............</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105.47</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128.09</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152.08</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213.90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231.21</w:t>
            </w:r>
          </w:p>
        </w:tc>
      </w:tr>
      <w:tr>
        <w:trPr>
          <w:trHeight w:val="608"/>
        </w:trPr>
        <w:tc>
          <w:tcPr>
            <w:tcW w:w="3860" w:type="dxa"/>
            <w:vAlign w:val="bottom"/>
          </w:tcPr>
          <w:p>
            <w:pPr>
              <w:spacing w:after="0"/>
              <w:rPr>
                <w:sz w:val="24"/>
                <w:szCs w:val="24"/>
                <w:color w:val="auto"/>
              </w:rPr>
            </w:pP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PROPOSAL 2. AMENDMENT TO THE COMPANY'S CERTIFICATE OF INCORPORATION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Company is seeking shareholder approval of an amendment to its Certificate of Incorporation (the "Amendment") creating a new class of 32,000,000 shares of capital stock denominated as "Class A Common Stock," having the rights and preferences set forth in the form of the Amendment attached hereto as Appendix A and summarized below. The Summary is qualified in its entirety by the full text of the Amendment. If the Amendment is approved by shareholders, the Company proposes to file it promptly with the Secretary of State of the State of Delaware and, thereafter, the Company will be obligated to issue shares of Class A Common Stock to Intel Corporation ("Intel") in exchange for stock rights currently held by Intel.</w:t>
      </w:r>
    </w:p>
    <w:p>
      <w:pPr>
        <w:spacing w:after="0" w:line="386"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SHAREHOLDERS VOTE "FOR" THE APPROVAL OF THE AMENDMENT TO THE COMPANY'S CERTIFICATE OF INCORPORATION.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WITH INTEL CORPORATION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October 19, 1998, the Company issued to Intel 15,810,277 stock rights ("Rights") exchangeable into non-voting Class A Common Stock (upon shareholder approval of such class of stock), or if shareholder approval is not obtained, into Common Stock of the Company, for a purchase price of $500 million. The Rights at the time of issuance represented approximately 6% of the Company's outstanding Common Stock. The Company agreed with Intel to seek shareholder approval of the Amendment to provide for the authorization of Class A Common Stock. The Class A Common Stock (or Rights, if shareholder approval is not obtained) will automatically be converted into (or exchanged for) the Company's Common Stock upon a transfer by Intel to a holder other than one of its 90% or more owned subsidiaries. In consideration for Intel's investment, in addition to proceeds received, the Company has agreed to certain goals for the development and production of direct Rambus DRAM ("RDRAM") products and to certain related capital expenditures and to make available to Intel a portion of its semiconductor memory output over a five-year period, subject to certain limitations. The Company and Intel entered into a securities rights and restrictions agreement which provides Intel with certain registration rights and places certain restrictions on Intel's voting rights and other activities with respect to the shares of Class A Common Stock (or Common Stock). Intel's registration rights begin on March 31, 1999. Intel also has the right to designate a nominee to the Company's Board of Directors, provided such nominee is acceptable to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CLASS A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Voting. The holders of shares of Class A Common Stock will have no voting rights except as provided by the Delaware General Corporation Law. Under Section 242(b)(2) of Delaware General Corporation law, the holders of Class A Common Stock shall be entitled to vote as a class upon a proposed amendment to the Class A Common Stock if the amendment would increase or decrease the aggregate number of shares of Class A Common Stock, increase or decrease the par value of the Class A Common Stock, or alter or change the powers, preferences or special rights of the Class A Common Stock to adversely affect the holders.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Conversion. The Class A Common Stock is convertible into shares of Common Stock at a conversion ratio of one-to-one, subject to adjustment upon the occurrence of certain events or circumstances as summarized. An amount equal to the fair market value of one share of Common Stock, as determined in good faith by the Board of Directors, will be paid in lieu of any fractional shares. In the event the Class A Common Stock is transferred to a person other than Intel or a 90% owned subsidiary of Intel, each share of Class A Common Stock automatically converts into shares of Common Stock at the applicable conversion ratio.</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conversion ratio is subject to adjustment in the event of any subdivision (by stock split, stock dividend or otherwise) of the Common Stock or any combination of the Class A Common Stock (by reverse stock split or otherwise) or any combination of the Common Stock (by reverse stock split or otherwise) or any subdivision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97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the Class A Common Stock (by stock split, stock dividend or otherwise). In addition, the conversion ratio is subject to special adjustments, in accordance with formulas set forth in the Amendment, in the event the Company fails to meet certain agreed upon capital expenditure goals or RDRAM production goals and the average price of the Company's Common Stock at the time of adjustment is lower than Intel's original purchase price. The capital expenditure and production goals are subject to adjustment under certain circumstances. The Company may elect to pay cash in an amount equal to the value of the additional shares issuable as a result of a special adjustment in lieu of such special adjustment.</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special conversion rate adjustments will be limited to the extent required to ensure (1) that the value of additional shares of Common Stock and other securities or property and any related payments (including any cash payments in lieu of special adjustments), together with any shares of Common Stock and other securities or property and any related payments as a result of the special conversion rate adjustments with respect to the Rights, does not exceed a maximum aggregate adjustment amount of $150 million (with the value of such additional shares, securities and property measured as set forth in the Amendment); and (2) that the aggregate number of shares of Common Stock issued or issuable upon conversion of Class A Common Stock (or exercise of the Rights) does not exceed the lesser of (i) 19.9% of the shares of Common Stock outstanding on the closing date of the issuance of the Rights and (ii) 31,620,554 shares of Common Stock. No special conversion rate adjustments will occur if (i) the Company achieves the production and capital expenditure goals or (ii) the average price of the Company's Common Stock is higher than $31.625 (the market price of the Company's Common Stock at the time of the investment) for the twenty day period ending two days prior to the goal achievement date.</w:t>
      </w:r>
    </w:p>
    <w:p>
      <w:pPr>
        <w:spacing w:after="0" w:line="193"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conversion rights are also subject to adjustment in the event of any reorganization, reclassification or change of shares of the Common Stock (other than a change in par value or from par value to no par value as a result of a subdivision or combination), or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Common Stock).</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Dividends. In the event any dividend or other distribution payable in cash or other property is declared on the Common Stock (other than any dividend or distribution that results in an adjustment to the conversion ratio) each holder of shares of Class A Common Stock on the record date for such dividend or distribution will be entitled to receive on the date of payment or distribution of such dividend or other distribution the same cash or other property which such holder would have received if on such record date such holder was the holder of record of the number (including any cash payments for fractional shares of Common Stock) of shares of Common Stock into which the shares of Class A Common Stock then held by such holder are then convertible.</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Sinking Fund. No sinking fund is provided for the Class A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 The Class A Common Stock is not redeemable.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Transfer of Class A Common Stock. No person or entity holding shares of Class A Common Stock may transfer, sell, assign, devise or bequeath such Class A Common Stock, and the Company and the transfer agent for the Class A Common Stock shall not register the transfer of such shares of Class A Common Stock, whether by sale, assignment, gift, devise, bequest, appointment or otherwise, except to the Company, Intel or a 90% owned subsidiary of Intel, unless such transfer results in such shares of Class A Common Stock automatically converting into Common Stock.</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Liquidation Rights. In the event of any voluntary or involuntary liquidation, dissolution or winding up of the affairs of the Company, the holders of each share of Class A Common Stock will be entitled to share ratably in any distribution of any of the assets or funds of the Company to the holders of the Common Stock (each share of the Class A Common Stock being treated as the number of shares of Common Stock into which it could then be converted for such purpose).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970" w:gutter="0" w:footer="0" w:header="0"/>
        </w:sectPr>
      </w:pPr>
    </w:p>
    <w:bookmarkStart w:id="22" w:name="page23"/>
    <w:bookmarkEnd w:id="22"/>
    <w:p>
      <w:pPr>
        <w:ind w:right="2839"/>
        <w:spacing w:after="0" w:line="235" w:lineRule="auto"/>
        <w:rPr>
          <w:sz w:val="20"/>
          <w:szCs w:val="20"/>
          <w:color w:val="auto"/>
        </w:rPr>
      </w:pPr>
      <w:r>
        <w:rPr>
          <w:rFonts w:ascii="Courier New" w:cs="Courier New" w:eastAsia="Courier New" w:hAnsi="Courier New"/>
          <w:sz w:val="18"/>
          <w:szCs w:val="18"/>
          <w:color w:val="auto"/>
        </w:rPr>
        <w:t>VOTE REQUIRED TO APPROVE THE AMENDMENT TO THE COMPANY'S CERTIFICATE OF INCORPORATION</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Approval of the Amendment requires the affirmative vote of the holders of a majority of the Company's outstanding Common Stock. If the Amendment is approved, upon filing of the Amendment with the Secretary of State of the State of Delaware, the Rights will be exchangeable for and represent only the right to receive shares of Class A Common Stock in exchange for the Rights. In the event the Company's shareholders do not approve the Amendment, the Rights will remain exchangeable into the Company's 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3. AMENDMENT TO EMPLOYEE STOCK PURCHASE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1989 Employee Stock Purchase Plan (the "Purchase Plan") was adopted by the Board of Directors in October 1988 and approved by the shareholders in January 1989. A total of 6,750,000 shares of Common Stock have been reserved for issuance under the Purchase Plan. As of November 16, 1998, 6,541,520 shares had been purchased pursuant to the Purchase Plan and 208,480 shares were available for future issuance.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July 1998, the Board of Directors approved an amendment to the Purchase Plan to increase the number of shares reserved for issuance thereunder by an additional 2,500,000 shares, subject to approval by the Company's shareholders at the 1998 Annual Meeting. A summary of the Purchase Plan is set forth below. The summary is qualified in its entirety by the full text of the Purchase Plan which is attached hereto as Appendix B.</w:t>
      </w:r>
    </w:p>
    <w:p>
      <w:pPr>
        <w:spacing w:after="0" w:line="210"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VOTING "FOR" APPROVAL OF THE AMENDMENT TO THE COMPANY'S 1989 STOCK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purpose of the Purchase Plan is to provide employees of the Company and its subsidiaries with an opportunity to purchase Common Stock of the Company through payroll deductions. The Purchase Plan provides for one offering during each three-month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Any person who is employed by the Company, or any subsidiary of the Company designated by the Company's Board of Directors, for at least twenty (20) hours per week and five (5) months per calendar year and has been employed by the Company for at least one month prior to the first day of each offering period is eligible to participate in the Purchase Plan. Due to requirements of Italian law, the employees of the Company's Italian subsidiary may participate in the Purchase Plan even if they have not been employed for at least twenty</w:t>
      </w:r>
    </w:p>
    <w:p>
      <w:pPr>
        <w:spacing w:after="0" w:line="1" w:lineRule="exact"/>
        <w:rPr>
          <w:sz w:val="20"/>
          <w:szCs w:val="20"/>
          <w:color w:val="auto"/>
        </w:rPr>
      </w:pPr>
    </w:p>
    <w:p>
      <w:pPr>
        <w:ind w:right="1999" w:firstLine="8"/>
        <w:spacing w:after="0" w:line="236"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per week and five (5) months per calendar year. As of October 1998, approximately 12,300 persons were employed by the Company and its designated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 DATES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Purchase Plan provides for one offering during each three-month period of the Purchase Plan. Each such offering period is of three (3) months duration. The offering periods commence on January 1, April 1, July 1, and October 1 of each year and terminate on the last day of each three-month offering. The Board of Directors has the power to alter the duration of the offering periods without shareholder approval.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IN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Eligible employees become participants in the Purchase Plan by delivering to the Company's payroll or administration office a subscription agreement authorizing payroll deductions at least ten (10) business days prior to the applicable offering date. An employee who becomes eligible to participate in the Purchase Plan after the commencement of an offering can elect to participate in the Purchase Plan upon the commencement of the next offering.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purchase price per share in an offering under the Purchase Plan is the lower of 85% of the fair market value of a share of Common Stock on the first date of an offering period, or 85% of the fair market value of 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share of Common Stock on the last date of the offering period. The fair market value of a share of Common Stock on a given date is based upon the average reported closing price on the NYSE for the five (5) business days preceding such date as reported in The Wall Street Journal. The fair market value of the Company's stock on November 16, 1998 was $45.587.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PURCHASE PRICE; PAYROLL DEDUCTIONS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price of the shares is accumulated by payroll deductions over the offering period. The deductions cannot exceed twenty percent (20%), or such other rate as determined from time to time by the Board of Directors, of a participant's compensation. Participants may discontinue their participation at any time during an offering period but may not otherwise change their rate of payroll deduction during an offering period. Payroll deductions commence on the first payday following the offering date and continue at the same rate until the end of the offering period unless sooner terminated as provided in the Purchase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OF STOCK; EXERCISE OF OPTION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By executing a subscription agreement to participate in the Purchase Plan, an employee is entitled to have shares placed under option. The maximum number of shares placed under option to a participant in an offering is that number arrived at by dividing the amount representing accumulated payroll deductions which the participant has elected to have withheld for the offering period by the lower of (i) 85% of the fair market value of a share of Common Stock on the first date of the offering period, or (ii) 85% of the fair market value of a share of Common Stock on the last date of the offering period, as long as the total number of shares issued to a participant of any offering period does not exceed a number determined by dividing $6,250 by the market value of a share of Common Stock on the offering date. See "Purchase Price," "Payment of Purchase Price; Payroll Deductions" for additional limitations on payroll deductions. Unless an employee's participation is discontinued, the option for the purchase of shares is exercised automatically at the end of the offering period at the applicable price. See "Withdrawal."</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Notwithstanding the foregoing, no employee is permitted to subscribe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under the Purchase Plan if, immediately after the grant of the option,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employee would own five percent (5%) or more of the voting stock or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all classes of stock of the Company or its majority-owned subsidiaries</w:t>
      </w:r>
    </w:p>
    <w:p>
      <w:pPr>
        <w:spacing w:after="0" w:line="238" w:lineRule="auto"/>
        <w:rPr>
          <w:sz w:val="20"/>
          <w:szCs w:val="20"/>
          <w:color w:val="auto"/>
        </w:rPr>
      </w:pPr>
      <w:r>
        <w:rPr>
          <w:rFonts w:ascii="Courier New" w:cs="Courier New" w:eastAsia="Courier New" w:hAnsi="Courier New"/>
          <w:sz w:val="18"/>
          <w:szCs w:val="18"/>
          <w:color w:val="auto"/>
        </w:rPr>
        <w:t>(including stock which can be purchased through subscriptions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Plan or pursuant to any other option), or if the grant of the option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would permit the employee to buy pursuant to the Purchase Plan more than</w:t>
      </w:r>
    </w:p>
    <w:p>
      <w:pPr>
        <w:spacing w:after="0" w:line="238" w:lineRule="auto"/>
        <w:rPr>
          <w:sz w:val="20"/>
          <w:szCs w:val="20"/>
          <w:color w:val="auto"/>
        </w:rPr>
      </w:pPr>
      <w:r>
        <w:rPr>
          <w:rFonts w:ascii="Courier New" w:cs="Courier New" w:eastAsia="Courier New" w:hAnsi="Courier New"/>
          <w:sz w:val="18"/>
          <w:szCs w:val="18"/>
          <w:color w:val="auto"/>
        </w:rPr>
        <w:t>$6,250 worth of stock (determined at the fair market value of the shares at</w:t>
      </w:r>
    </w:p>
    <w:p>
      <w:pPr>
        <w:spacing w:after="0"/>
        <w:rPr>
          <w:sz w:val="20"/>
          <w:szCs w:val="20"/>
          <w:color w:val="auto"/>
        </w:rPr>
      </w:pPr>
      <w:r>
        <w:rPr>
          <w:rFonts w:ascii="Courier New" w:cs="Courier New" w:eastAsia="Courier New" w:hAnsi="Courier New"/>
          <w:sz w:val="18"/>
          <w:szCs w:val="18"/>
          <w:color w:val="auto"/>
        </w:rPr>
        <w:t>the time the option is granted) in any three-month offering period.</w:t>
      </w:r>
    </w:p>
    <w:p>
      <w:pPr>
        <w:spacing w:after="0" w:line="237" w:lineRule="auto"/>
        <w:rPr>
          <w:sz w:val="20"/>
          <w:szCs w:val="20"/>
          <w:color w:val="auto"/>
        </w:rPr>
      </w:pPr>
      <w:r>
        <w:rPr>
          <w:rFonts w:ascii="Courier New" w:cs="Courier New" w:eastAsia="Courier New" w:hAnsi="Courier New"/>
          <w:sz w:val="18"/>
          <w:szCs w:val="18"/>
          <w:color w:val="auto"/>
        </w:rPr>
        <w:t>Furthermore, if the number of shares placed under option at the beginning of</w:t>
      </w:r>
    </w:p>
    <w:p>
      <w:pPr>
        <w:spacing w:after="0" w:line="238" w:lineRule="auto"/>
        <w:rPr>
          <w:sz w:val="20"/>
          <w:szCs w:val="20"/>
          <w:color w:val="auto"/>
        </w:rPr>
      </w:pPr>
      <w:r>
        <w:rPr>
          <w:rFonts w:ascii="Courier New" w:cs="Courier New" w:eastAsia="Courier New" w:hAnsi="Courier New"/>
          <w:sz w:val="18"/>
          <w:szCs w:val="18"/>
          <w:color w:val="auto"/>
        </w:rPr>
        <w:t>an offering period exceeds the number of shares available under the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 pro rata allocation of the shares remaining is made in an as equitable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manner as is practicable.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 ON TRANSFER OF SHARES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Shares purchased upon exercise of a participant's option may not be transferred by the participant for a period of one (1) year from the exercise date. This transfer restriction may be earlier terminated in the event of a participant's permanent disability or death, or upon the involuntary transfer of the shares, including involuntary transfer due to divorce, judicial declaration of insolvency or bankruptcy.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While each participant in the Purchase Plan is required to sign a subscription agreement authorizing payroll deductions, the participant's interest in a given offering can be terminated in whole, but not in part, by signing and delivering to the Company a notice of withdrawal from the Purchase Plan. Such withdrawal is permitted at any time prior to the end of the applicable offering period.</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Any withdrawal by an employee of accumulated payroll deductions for a given offering automatically terminates the employee's interest in the offering. Unless an employee's participation is discontinued, the option for the purchase of shares is exercised automatically at the end of the offering period, and the maximum number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59" w:gutter="0" w:footer="0" w:header="0"/>
        </w:sectPr>
      </w:pPr>
    </w:p>
    <w:bookmarkStart w:id="24" w:name="page25"/>
    <w:bookmarkEnd w:id="24"/>
    <w:p>
      <w:pPr>
        <w:ind w:right="2099"/>
        <w:spacing w:after="0" w:line="235" w:lineRule="auto"/>
        <w:rPr>
          <w:sz w:val="20"/>
          <w:szCs w:val="20"/>
          <w:color w:val="auto"/>
        </w:rPr>
      </w:pPr>
      <w:r>
        <w:rPr>
          <w:rFonts w:ascii="Courier New" w:cs="Courier New" w:eastAsia="Courier New" w:hAnsi="Courier New"/>
          <w:sz w:val="18"/>
          <w:szCs w:val="18"/>
          <w:color w:val="auto"/>
        </w:rPr>
        <w:t>of full shares purchasable with the employee's accumulated payroll deductions is purchased for the employee at the applicable price.</w:t>
      </w:r>
    </w:p>
    <w:p>
      <w:pPr>
        <w:spacing w:after="0" w:line="208"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 participant's withdrawal from an offering does not have any effect upon such participant's eligibility to participate in subsequent offerings under the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Termination of a participant's employment for any reason, including retirement or death, cancels the individual's participation in the Purchase Plan immediately. In such event, the payroll deductions credited to the participant's account are returned without interest to such participant, or, in the case of death, to the person or persons entitled thereto as specified by the employee in the subscription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 UPON CHANGES IN CAPITALIZATION</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the event of any changes in the capitalization of the Company, such as stock splits or stock dividends, resulting in an increase or decrease in the number of shares of Common Stock, appropriate adjustments will be made by the Company in the shares subject to purchase and in the purchase price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NONASSIGNABILITY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rights or accumulated payroll deductions of an employee under the Purchase Plan may be pledged, assigned, or transferred for any reason and any attempt to do so may be treated by the Company as an election to withdraw from the Purchase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Individual accounts are maintained for each participant in the Purchase Plan. Each participant receives as promptly as practicable after the end of each offering period a report of the individual's account, setting forth the total amount of payroll deductions accumulated, the per share purchase price, the number of shares purchased and the remaining cash balance, if 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PURCHASE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has authority to amend or terminate the Purchase Plan. With certain exceptions, termination of the Purchase Plan shall not affect options previously granted, and an amendment shall not make any changes in any options granted prior thereto which adversely affects the rights of any participant. No amendment may be made to the Purchase Plan without the approval of the holders of a majority of the shares of the Company entitled to vote if such amendment would increase the number of shares reserved under the Purchase Plan, materially modify the eligibility requirements, or materially increase the benefits which may accrue to participants under the Purchase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OF SHARES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the amendment to the Purchase Plan is approved by the Company's shareholders, the Company intends to register the additional shares reserved for issuance promptly after the 1998 Annual Meeting on Form S-8 Registration Statement under the Securities Act of 1933, as amended.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Plan, and the right of the participant to make purchases thereunder, is intended to qualify under the provisions of Section 421 and 423 of the Internal Revenue Code. Under these provisions, no income is taxable to a participant at the time of grant of the option or purchase of shares. Upon disposition of the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70" w:lineRule="auto"/>
        <w:rPr>
          <w:sz w:val="20"/>
          <w:szCs w:val="20"/>
          <w:color w:val="auto"/>
        </w:rPr>
      </w:pPr>
      <w:r>
        <w:rPr>
          <w:rFonts w:ascii="Courier New" w:cs="Courier New" w:eastAsia="Courier New" w:hAnsi="Courier New"/>
          <w:sz w:val="16"/>
          <w:szCs w:val="16"/>
          <w:color w:val="auto"/>
        </w:rPr>
        <w:t>the participant generally is subject to tax and the amount of the tax depends upon the holding period. If the shares are held by the participant for more than two (2) years after the date of option grant, the lesser of (a) the excess of the sales price over the option price, or (b) fifteen percent (15%) of the fair market value of the shares at the time the option was granted, will be treated as ordinary income to the participant and any remaining gain will be treated as a long term capital gain. If the shares are disposed of before the expiration of this holding period, the excess of the fair market value of the shares on the exercise date over the option price is treated as ordinary income, and any further gain or any loss on such disposition is a capital gain or loss. The Company is not entitled to a deduction in the amount of a participant's ordinary income or capital gain except to the extent of ordinary income reported by participant upon disposition of shares within two</w:t>
      </w:r>
    </w:p>
    <w:p>
      <w:pPr>
        <w:spacing w:after="0" w:line="187" w:lineRule="exact"/>
        <w:rPr>
          <w:sz w:val="20"/>
          <w:szCs w:val="20"/>
          <w:color w:val="auto"/>
        </w:rPr>
      </w:pPr>
    </w:p>
    <w:p>
      <w:pPr>
        <w:ind w:right="199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to the extent allowed under Section 162(m) of the Internal Revenue Code.</w:t>
      </w:r>
    </w:p>
    <w:p>
      <w:pPr>
        <w:spacing w:after="0" w:line="20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foregoing is only a summary of the effect of federal income taxation upon the participant and the Company with respect to the shares purchased under the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TO APPROVE THE AMENDMENT TO THE PURCHASE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Approval of the amendment to the Purchase Plan will required the affirmative vote of the holders of a majority of the shares of Common Stock which are represented in person or by proxy at the 1998 Annual Meeting. If the amendment is approved by the shareholders, it will be effective as of its adoption by the shareholders. If the shareholders do not approve the amendment, the Purchase Plan will continue in effect in its current form.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4. APPROVAL OF DIRECTOR STOCK INCENTIVE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November 23, 1998, the Board of Directors adopted the 1998 Non-Employee Directors Stock Incentive Plan (the "DSIP"), subject to approval thereof by the shareholders at the 1998 Annual Meeting. The Company has reserved 250,000 shares of Common Stock for issuance in connection with the DSIP, which may be authorized and unissued shares or treasury shares.</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 summary of the DSIP is set forth below. The summary is qualified in its</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entirety by the full text of the DSIP which is attached hereto as Appendix C.</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purpose of the DSIP is to attract, retain and compensate highly-qualified individuals who are not employees of the Company or any of its subsidiaries or affiliates for service as members of the Board by providing them with an ownership interest in the Common Stock of the Company. The Company intends that the DSIP will benefit the Company and its shareholders by allowing non-employee directors to have a personal financial stake in the Company through an ownership interest in the Common Stock and will closely associate the interests of non-employee directors with that of the Company's shareholders. As of November 16, 1998, there were seven directors eligible to participate in the DSIP.</w:t>
      </w:r>
    </w:p>
    <w:p>
      <w:pPr>
        <w:spacing w:after="0" w:line="215"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SHAREHOLDERS VOTE "FOR" THE PROPOSAL TO APPROVE THE DSIP.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DSIP will be administered by the Compensation Committee or, to the extent required by applicable law, by the Board. Subject to the provisions of the DSIP, the Compensation Committee will be authorized to interpret the DSIP, to establish, amend and rescind any rules and regulations relating to the DSIP, and to make all other determinations necessary or advisable for administering the DSIP; provided, however, that the Compensation Committee will have no discretion with respect to the eligibility or selection of non-employee directors to receive awards under the DSIP, the number of shares subject to any such awards or the time at which</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6" w:name="page27"/>
    <w:bookmarkEnd w:id="26"/>
    <w:p>
      <w:pPr>
        <w:ind w:right="1999"/>
        <w:spacing w:after="0" w:line="236" w:lineRule="auto"/>
        <w:rPr>
          <w:sz w:val="20"/>
          <w:szCs w:val="20"/>
          <w:color w:val="auto"/>
        </w:rPr>
      </w:pPr>
      <w:r>
        <w:rPr>
          <w:rFonts w:ascii="Courier New" w:cs="Courier New" w:eastAsia="Courier New" w:hAnsi="Courier New"/>
          <w:sz w:val="18"/>
          <w:szCs w:val="18"/>
          <w:color w:val="auto"/>
        </w:rPr>
        <w:t>any such awards are to be granted. During any time that the Board is acting as administrator of the DSIP, it will have all the powers of the Committee thereunder.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PLAN TERMS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Pursuant to the DSIP, non-employee directors may elect each year to take some or all of their annual retainer in the form of cash, shares of Common Stock or deferred rights to receive Common Stock upon termination as a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PAYMENTS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That portion of the retainer to be paid in cash will be paid whenever such fees are payable, in accordance with the policies established by the Compensation Committee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GRANTS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 the extent that a non-employee director has elected to receive some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of his or her retainer in the form of Common Stock and has not elected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 receipt of such shares pursuant to the DSIP, shares of Common Stock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automatically granted to such non-employee director on March 31, June 30,</w:t>
      </w:r>
    </w:p>
    <w:p>
      <w:pPr>
        <w:spacing w:after="0" w:line="238" w:lineRule="auto"/>
        <w:rPr>
          <w:sz w:val="20"/>
          <w:szCs w:val="20"/>
          <w:color w:val="auto"/>
        </w:rPr>
      </w:pPr>
      <w:r>
        <w:rPr>
          <w:rFonts w:ascii="Courier New" w:cs="Courier New" w:eastAsia="Courier New" w:hAnsi="Courier New"/>
          <w:sz w:val="18"/>
          <w:szCs w:val="18"/>
          <w:color w:val="auto"/>
        </w:rPr>
        <w:t>September 30 and December 31 of each plan year (each a "Quarterly Grant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The number of shares included in each such grant will be determined by</w:t>
      </w:r>
    </w:p>
    <w:p>
      <w:pPr>
        <w:spacing w:after="0" w:line="21" w:lineRule="exact"/>
        <w:rPr>
          <w:sz w:val="20"/>
          <w:szCs w:val="20"/>
          <w:color w:val="auto"/>
        </w:rPr>
      </w:pPr>
    </w:p>
    <w:p>
      <w:pPr>
        <w:ind w:right="199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dividing the amount of retainer to be paid in stock and earned by the non-employee director during the three-month period immediately preceding the Quarterly Grant Date (the "Quarterly Service Period") by the fair market value per share of Common Stock on the Quarterly Grant Date, and (ii) and subtracting any shares that the director has elected to defer. Fractions will be rounded to the next highest share. For purposes of the DSIP, the per share fair market value of the Company's Common Stock is the average closing price for such stock on the NYSE as reported in The Wall Street Journal for the five business days preceding the Quarterly Grant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STOCK RIGHTS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Election to Defer. Each participant in the DSIP will have the right to elect, prior to the commencement of each plan year (January 1 through December 31), to defer until after the participant's termination of service the grant of the shares of Common Stock that would otherwise be granted to the participant under the DSIP during the next ensuing plan year. The participant will elect whether the deferred grant of shares will be (a) granted in lump sum within 30 days after termination of service, or (b) granted in approximately equal annual installments over a period of two to five years (as the participant shall elect) after the termination of service. The deferral election will be irrevocable except in case of hardship as determined in good faith by the Board. No shares will be issued until the grant date(s) so indicated (the "Deferred Grant Date"). The participant will have no rights as a shareholder with respect to the deferred rights to shares and the rights to such shares will be unsecured.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Deferred Dividend Account. If any dividends or other rights or distributions of any kind are distributed to holders of Common Stock during the period from the applicable Quarterly Grant Date until the Deferred Grant Date (the "Deferral Period") but prior to the participant's termination of service, an amount equal to the cash value of such distributions will be credited to a deferred dividend account for the participant as follows: the account will be credited with the right to receive shares of Common Stock having a fair market value as of the date of the distribution equal to the cash value of the distribution. The Company will issue shares of Common Stock equal to the cumulative total of rights to shares in such account within 30 days after the participant's termination of service.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In the event that the Compensation Committee determines that any distribution, recapitalization, reclassification, stock split, reverse stock split, reorganization, merger, consolidation, split-up, spin-off,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combination, repurchase, or similar corporate transaction or event affects the Common Stock such that an adjustment is determined by the Compensation Committee to be appropriate in order to prevent dilution or enlargement of the benefits intended to be made available under the DSIP or with respect to awards thereunder, then the Compensation Committee may adjust the number and type of shares that may be granted under the DSIP. In the event of any such corporate transaction or event that results in shares of Common Stock being exchanged for or converted into cash, securities or other property (including securities of another corporation), the Compensation Committee will have the right to terminate the DSIP as of the date of the transaction or event, in which case all stock grants deferred under the DSIP will become the right to receive such cash, securities or other property (including securities of another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AND AMENDMENT</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DSIP will remain in effect until the tenth anniversary of the effective date, unless terminated earlier. The Compensation Committee may terminate or suspend the DSIP at any time, without shareholder approval. The Compensation Committee may amend the DSIP at any time and for any reason without shareholder approval; provided, however, that the Compensation Committee may condition any amendment on the approval of shareholders if such approval is necessary or deemed advisable with respect to tax, securities or other applicable laws, policies or regulations. No termination, modification or amendment of the DSIP may, without the consent of a participant, adversely affect the participant's rights under a previously-granted award.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OF SHARES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the DSIP is approved by the Company's shareholders, the Company intends to register the shares reserved for issuance thereunder promptly after the 1998 Annual Meeting on Form S-8 Registration Statement under the Securities Act of 1933, as amended.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FEDERAL INCOME TAX EFFECTS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Cash Payments. A participant receiving his or her retainer in the form of cash will recognize ordinary income in such amount at the time of receipt and the Company will be entitled to a corresponding tax deduction at that time.</w:t>
      </w:r>
    </w:p>
    <w:p>
      <w:pPr>
        <w:spacing w:after="0" w:line="17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Stock Awards. A participant receiving non-deferred Common Stock in lieu of compensation as a director will recognize ordinary income equal to the fair market value of the stock on the date of grant and the Company will be entitled to a corresponding tax deduction at that time.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Deferred Stock. Under present federal income tax regulations, a participant receiving a right to receive stock in the future will not recognize income and the Company will not be allowed a tax deduction at the time such right is granted. When the stock is actually granted or the participant otherwise has the right to receive such stock, the participant will recognize ordinary income equal to the fair market value of the stock and the Company will be entitled to a corresponding tax deduction at that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TO NON-EMPLOYEE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Only non-employee directors of the Company are entitled to participate in the DSIP (currently seven persons). The following table shows the benefits that would accrue under the DSIP in 1998 to the non-employee directors assuming that (a) the DSIP had been in effect throughout fiscal 1998, and (b) each such person elected to receive 100% of his or her retainer for 1998 in the form of shares of Common Stock.</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NAME AND POSITION</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NUMBER OF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 VALUE ($) 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3920" w:space="720"/>
            <w:col w:w="5579"/>
          </w:cols>
          <w:pgMar w:left="240" w:top="72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All non-employee directors, as a Group</w:t>
      </w:r>
    </w:p>
    <w:p>
      <w:pPr>
        <w:sectPr>
          <w:pgSz w:w="11900" w:h="16838" w:orient="portrait"/>
          <w:cols w:equalWidth="0" w:num="1">
            <w:col w:w="10219"/>
          </w:cols>
          <w:pgMar w:left="240" w:top="723"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 persons)............................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10,000(1)</w:t>
      </w:r>
    </w:p>
    <w:p>
      <w:pPr>
        <w:spacing w:after="0" w:line="200" w:lineRule="exact"/>
        <w:rPr>
          <w:sz w:val="20"/>
          <w:szCs w:val="20"/>
          <w:color w:val="auto"/>
        </w:rPr>
      </w:pPr>
    </w:p>
    <w:p>
      <w:pPr>
        <w:sectPr>
          <w:pgSz w:w="11900" w:h="16838" w:orient="portrait"/>
          <w:cols w:equalWidth="0" w:num="3">
            <w:col w:w="4540" w:space="520"/>
            <w:col w:w="1180" w:space="720"/>
            <w:col w:w="325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0" w:gutter="0" w:footer="0" w:header="0"/>
          <w:type w:val="continuous"/>
        </w:sectPr>
      </w:pPr>
    </w:p>
    <w:p>
      <w:pPr>
        <w:spacing w:after="0" w:line="224" w:lineRule="exact"/>
        <w:rPr>
          <w:sz w:val="20"/>
          <w:szCs w:val="20"/>
          <w:color w:val="auto"/>
        </w:rPr>
      </w:pPr>
    </w:p>
    <w:p>
      <w:pPr>
        <w:ind w:left="420" w:right="2319" w:hanging="412"/>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a fair market value of $35.00 per share on each Quarterly Grant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VOTE REQUIRED TO APPROVE THE DSIP</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Approval of the DSIP will require the affirmative vote of the holders of a majority of the shares of Common Stock which are represented in person or by proxy at the Annual Meeting and voting on this proposal. If the DSIP is approved by the shareholders, it will be effective as of its adoption by the shareholders. If the DSIP is not approved by the shareholders, it will not be implemented.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5. RATIFICATION OF APPOINTMENT OF INDEPENDENT ACCOUNTANTS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has appointed PricewaterhouseCoopers LLP, independent accountants, to audit the consolidated financial statements of the Company for the fiscal year ending September 2, 1999. Coopers and Lybrand LLP combined with Price Waterhouse LLP during fiscal 1998 to form PricewaterhouseCoopers LLP. Coopers and Lybrand LLP had been the Company's independent accountants since fiscal 1985. In the event of a negative vote on the ratification of PricewaterhouseCoopers LLP, the Board of Directors will reconsider its decision to appoint PricewaterhouseCoopers LLP as the Company's independent accountants. Representatives of PricewaterhouseCoopers LLP are expected to be present at the Annual Meeting, will have the opportunity to make a statement if they so desire, and are expected to be available to respond to appropriate questions.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VOTING "FOR" THE RATIFICATION OF THE APPOINTMENT OF PRICEWATERHOUSECOOPERS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6. 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30, 1998</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9" w:name="page30"/>
    <w:bookmarkEnd w:id="29"/>
    <w:p>
      <w:pPr>
        <w:jc w:val="right"/>
        <w:ind w:right="18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OF THE CERTIFICATE OF INCORPORATION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PURSUANT TO SECTION 242 OF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Micron Technology, Inc., a corporation organized and existing under the laws of the State of Delaware (the "Corporation" or the "Company"), hereby certifies that: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FIRST: At a meeting of the Board of Directors of the Corporation (the "Board of Directors") resolutions were duly adopted setting forth a proposed amendment of the Certificate of Incorporation of the Corporation, declaring the advisability of such amendment and calling a meeting of the stockholders of the Corporation for consideration thereof. The Board of Directors on</w:t>
      </w:r>
    </w:p>
    <w:p>
      <w:pPr>
        <w:spacing w:after="0" w:line="6" w:lineRule="exact"/>
        <w:rPr>
          <w:sz w:val="20"/>
          <w:szCs w:val="20"/>
          <w:color w:val="auto"/>
        </w:rPr>
      </w:pPr>
    </w:p>
    <w:p>
      <w:pPr>
        <w:ind w:right="2739" w:firstLine="851"/>
        <w:spacing w:after="0" w:line="235"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duly adopted the following resolution, which resolution remains in full force and effect as of the date hereof:</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RESOLVED, that the Certificate of Incorporation of the Corporation be amended by changing Article 4 thereof, to read in full as follows:</w:t>
      </w:r>
    </w:p>
    <w:p>
      <w:pPr>
        <w:spacing w:after="0" w:line="208" w:lineRule="exact"/>
        <w:rPr>
          <w:sz w:val="20"/>
          <w:szCs w:val="20"/>
          <w:color w:val="auto"/>
        </w:rPr>
      </w:pPr>
    </w:p>
    <w:p>
      <w:pPr>
        <w:ind w:right="2099" w:firstLine="219"/>
        <w:spacing w:after="0" w:line="23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Shares Authorized. The total number of shares of stock which the corporation shall have the authority to issue is one billion thirty two million (1,032,000,000), consisting of (i) one billion (1,000,000,000) shares of Common Stock, par value $0.10 per share (the "Common Stock") and (ii) thirty two million (32,000,000) shares of Class A Common Stock, par value $0.10 per share (the "Class A Common Stock").</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Class A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 Liquidation Rights. In the event of any voluntary or 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2. Transfer of Class A Common Stock. No person or entity holding 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w:t>
      </w:r>
    </w:p>
    <w:p>
      <w:pPr>
        <w:spacing w:after="0" w:line="18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 representing the applicable number of shares of Common Stock into which such shares of Class A Common Stock are automatically converted by virtue of such transfer.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30" w:name="page31"/>
    <w:bookmarkEnd w:id="30"/>
    <w:p>
      <w:pPr>
        <w:ind w:left="220"/>
        <w:spacing w:after="0"/>
        <w:rPr>
          <w:sz w:val="20"/>
          <w:szCs w:val="20"/>
          <w:color w:val="auto"/>
        </w:rPr>
      </w:pPr>
      <w:r>
        <w:rPr>
          <w:rFonts w:ascii="Courier New" w:cs="Courier New" w:eastAsia="Courier New" w:hAnsi="Courier New"/>
          <w:sz w:val="18"/>
          <w:szCs w:val="18"/>
          <w:color w:val="auto"/>
        </w:rPr>
        <w:t>Section 3. Conversion of Class A Common Stock.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 Voluntary Conversion. At any time and from time to time after the issuance of the Class A Common Stock, any holder of Class A Common Stock may convert any or all of the shares of Class A Common Stock held by such holder into shares of Common Stock at the then effective conversion ratio. The conversion ratio at which shares of Common Stock shall be deliverable upon conversion (the "Conversion Ratio") shall initially be one-for-one. Such initial Conversion Ratio shall be subject to adjustment, in order to adjust the number of shares of Common Stock into which the Class A Common Stock is convertible, as hereinafter provided.</w:t>
      </w:r>
    </w:p>
    <w:p>
      <w:pPr>
        <w:spacing w:after="0" w:line="214"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b. Automatic Conversion. Each share of Class A Common Stock shall automatically be converted into shares of Common Stock at the then effective Conversion Ratio upon the transfer by any holder of Class A Common Stock to a person or entity who is not a Permitted Transferee of such holder.</w:t>
      </w:r>
    </w:p>
    <w:p>
      <w:pPr>
        <w:spacing w:after="0" w:line="18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 Mechanics of Conversion. No fractional shares of Common Stock shall 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(the "Conversion Date").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 Stock Splits, Mergers, etc. In case of any subdivision (by stock 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59"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 Special Conversion Adjustments. The number of shares of Common Stock 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 Corporation's ability to exercise a Special Conversion Adjustment with respect to the failure to achieve a different milestone.</w:t>
      </w:r>
    </w:p>
    <w:p>
      <w:pPr>
        <w:spacing w:after="0" w:line="393"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f. Postponement of Milestone Dates; Modification of Milestones. (i) In 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210" w:lineRule="exact"/>
        <w:rPr>
          <w:sz w:val="20"/>
          <w:szCs w:val="20"/>
          <w:color w:val="auto"/>
        </w:rPr>
      </w:pPr>
    </w:p>
    <w:p>
      <w:pPr>
        <w:ind w:right="2099" w:firstLine="219"/>
        <w:spacing w:after="0" w:line="237" w:lineRule="auto"/>
        <w:tabs>
          <w:tab w:leader="none" w:pos="7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of the events specified in Section 7(f)(ii)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211" w:lineRule="exact"/>
        <w:rPr>
          <w:rFonts w:ascii="Courier New" w:cs="Courier New" w:eastAsia="Courier New" w:hAnsi="Courier New"/>
          <w:sz w:val="18"/>
          <w:szCs w:val="18"/>
          <w:color w:val="auto"/>
        </w:rPr>
      </w:pPr>
    </w:p>
    <w:p>
      <w:pPr>
        <w:ind w:right="1999" w:firstLine="219"/>
        <w:spacing w:after="0" w:line="237"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216"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g. Failure to Achieve Qualified Expenditures Milestone. Subject to the provisions hereof:</w:t>
      </w:r>
    </w:p>
    <w:p>
      <w:pPr>
        <w:spacing w:after="0" w:line="208" w:lineRule="exact"/>
        <w:rPr>
          <w:sz w:val="20"/>
          <w:szCs w:val="20"/>
          <w:color w:val="auto"/>
        </w:rPr>
      </w:pPr>
    </w:p>
    <w:p>
      <w:pPr>
        <w:ind w:right="1999" w:firstLine="219"/>
        <w:spacing w:after="0" w:line="272" w:lineRule="auto"/>
        <w:tabs>
          <w:tab w:leader="none" w:pos="63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362" w:gutter="0" w:footer="0" w:header="0"/>
        </w:sectPr>
      </w:pPr>
    </w:p>
    <w:bookmarkStart w:id="32" w:name="page33"/>
    <w:bookmarkEnd w:id="32"/>
    <w:p>
      <w:pPr>
        <w:ind w:right="1999" w:firstLine="219"/>
        <w:spacing w:after="0" w:line="238" w:lineRule="auto"/>
        <w:tabs>
          <w:tab w:leader="none" w:pos="73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Conversion Ratio shall then be the result of the above calculation plus the prior Conversion Ratio.</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h. Failure to Achieve First Minimum Production Milestone. Subject to 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 Failure to Achieve Second Minimum Production Milestone. Subject to 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j. Multiple Special Conversion Adjustments; Prior Adjustments. If more than one Special Conversion Adjustment occurs hereunder (or comparable adjustments under the Stock Rights Agreement ("Rights Special Conversion Adjustments"),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 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362" w:gutter="0" w:footer="0" w:header="0"/>
        </w:sectPr>
      </w:pPr>
    </w:p>
    <w:bookmarkStart w:id="33" w:name="page34"/>
    <w:bookmarkEnd w:id="33"/>
    <w:p>
      <w:pPr>
        <w:ind w:right="2099"/>
        <w:spacing w:after="0" w:line="237" w:lineRule="auto"/>
        <w:rPr>
          <w:sz w:val="20"/>
          <w:szCs w:val="20"/>
          <w:color w:val="auto"/>
        </w:rPr>
      </w:pPr>
      <w:r>
        <w:rPr>
          <w:rFonts w:ascii="Courier New" w:cs="Courier New" w:eastAsia="Courier New" w:hAnsi="Courier New"/>
          <w:sz w:val="18"/>
          <w:szCs w:val="18"/>
          <w:color w:val="auto"/>
        </w:rPr>
        <w:t>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k. Cash Option. In lieu of all or a portion of a Special Conversion 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l. Limitations on Special Conversion Adjustments. Anything in Sections 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212"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m. Existing Stock Certificates. Irrespective of any adjustments in the 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pacing w:after="0" w:line="18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 Payment of Taxes. The Corporation will pay all documentary stamp 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208" w:lineRule="exact"/>
        <w:rPr>
          <w:sz w:val="20"/>
          <w:szCs w:val="20"/>
          <w:color w:val="auto"/>
        </w:rPr>
      </w:pPr>
    </w:p>
    <w:p>
      <w:pPr>
        <w:jc w:val="both"/>
        <w:ind w:right="2199" w:firstLine="211"/>
        <w:spacing w:after="0" w:line="237" w:lineRule="auto"/>
        <w:rPr>
          <w:sz w:val="20"/>
          <w:szCs w:val="20"/>
          <w:color w:val="auto"/>
        </w:rPr>
      </w:pPr>
      <w:r>
        <w:rPr>
          <w:rFonts w:ascii="Courier New" w:cs="Courier New" w:eastAsia="Courier New" w:hAnsi="Courier New"/>
          <w:sz w:val="18"/>
          <w:szCs w:val="18"/>
          <w:color w:val="auto"/>
        </w:rPr>
        <w:t>o. Common Stock Reserved. The Corporation shall reserve and keep available out of its authorized but not outstanding Common Stock such number of shares of Common Stock as shall, from time to time be, sufficient for conversion of the Class A Common Stock.</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Section 4. No Redemption. The Class A Common Stock shall not be redeemable.</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362" w:gutter="0" w:footer="0" w:header="0"/>
        </w:sectPr>
      </w:pPr>
    </w:p>
    <w:bookmarkStart w:id="34" w:name="page35"/>
    <w:bookmarkEnd w:id="34"/>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Section 5. Voting Rights; Non-Voting Security. The holders of shares of Class A Common Stock shall have no voting rights except as provided in the Certificate of Incorporation or by applicable law.</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 Dividend Rights. In the event any dividend or other distribution 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 Certain Definitions; Interpretation.</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For purposes hereof the following terms shall have the meanings set forth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First Minimum Production Milestone. The First Minimum Production Milestone shall have the meaning ascribed to such term in the Securities Purchase Agreement.</w:t>
      </w:r>
    </w:p>
    <w:p>
      <w:pPr>
        <w:spacing w:after="0" w:line="209"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First Minimum Required Production. First Minimum Required Production shall have the meaning ascribed to such term in the Securities Purchase Agreement.</w:t>
      </w:r>
    </w:p>
    <w:p>
      <w:pPr>
        <w:spacing w:after="0" w:line="170"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First Production Milestone Date. The First Production Milestone Date shall have the meaning ascribed to such term in the Securities Purchase Agreement.</w:t>
      </w:r>
    </w:p>
    <w:p>
      <w:pPr>
        <w:spacing w:after="0" w:line="17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185"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Initial Purchase Price. Initial Purchase Price means $31.625, appropriately adjusted to reflect the effect of any stock splits, reclassifications, stock dividends, recapitalizations, combinations or other similar events affecting the Common Stock occurring after October 19, 1998.</w:t>
      </w:r>
    </w:p>
    <w:p>
      <w:pPr>
        <w:spacing w:after="0" w:line="182" w:lineRule="exact"/>
        <w:rPr>
          <w:sz w:val="20"/>
          <w:szCs w:val="20"/>
          <w:color w:val="auto"/>
        </w:rPr>
      </w:pPr>
    </w:p>
    <w:p>
      <w:pPr>
        <w:jc w:val="both"/>
        <w:ind w:right="2099" w:firstLine="211"/>
        <w:spacing w:after="0" w:line="235" w:lineRule="auto"/>
        <w:rPr>
          <w:sz w:val="20"/>
          <w:szCs w:val="20"/>
          <w:color w:val="auto"/>
        </w:rPr>
      </w:pPr>
      <w:r>
        <w:rPr>
          <w:rFonts w:ascii="Courier New" w:cs="Courier New" w:eastAsia="Courier New" w:hAnsi="Courier New"/>
          <w:sz w:val="18"/>
          <w:szCs w:val="18"/>
          <w:color w:val="auto"/>
        </w:rPr>
        <w:t>Maximum Adjustment Amount. Maximum Adjustment Amount shall have the meaning ascribed to such term in the Securities Purchase Agreement.</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Maximum FGI. Maximum FGI shall have the meaning ascribed to such term in the Securities Purchase Agreement.</w:t>
      </w:r>
    </w:p>
    <w:p>
      <w:pPr>
        <w:spacing w:after="0" w:line="208"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Maximum FGI Date. Maximum FGI Date shall have the meaning ascribed to such term in the Securities Purchase Agreement.</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Maximum Percentage. Maximum Percentage shall have the meaning ascribed to such term in the Securities Purchase Agreement.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Maximum Shares. Maximum Shares shall have the meaning ascribed to such term in the Securities Purchase Agreement.</w:t>
      </w:r>
    </w:p>
    <w:p>
      <w:pPr>
        <w:spacing w:after="0" w:line="208"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Minimum Qualified Expenditures. Minimum Qualified Expenditures shall have the meaning ascribed to such term in the Securities Purchase Agreement.</w:t>
      </w:r>
    </w:p>
    <w:p>
      <w:pPr>
        <w:spacing w:after="0" w:line="170"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Qualified Expenditures. Qualified Expenditures shall have the meaning ascribed to such term in the Securities Purchase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211"/>
        <w:spacing w:after="0" w:line="236" w:lineRule="auto"/>
        <w:rPr>
          <w:sz w:val="20"/>
          <w:szCs w:val="20"/>
          <w:color w:val="auto"/>
        </w:rPr>
      </w:pPr>
      <w:r>
        <w:rPr>
          <w:rFonts w:ascii="Courier New" w:cs="Courier New" w:eastAsia="Courier New" w:hAnsi="Courier New"/>
          <w:sz w:val="18"/>
          <w:szCs w:val="18"/>
          <w:color w:val="auto"/>
        </w:rPr>
        <w:t>Qualified Expenditures Milestone. The Qualified Expenditures Milestone means the expenditure of at least the Required Qualified Expenditures on or before the Qualified Expenditures Milestone Date.</w:t>
      </w:r>
    </w:p>
    <w:p>
      <w:pPr>
        <w:spacing w:after="0" w:line="209"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Qualified Expenditures Milestone Date. The Qualified Expenditures Milestone Date shall have the meaning ascribed to such term in the Securities Purchase Agreement.</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Rights and Restrictions Agreement.</w:t>
      </w:r>
    </w:p>
    <w:p>
      <w:pPr>
        <w:spacing w:after="0" w:line="208" w:lineRule="exact"/>
        <w:rPr>
          <w:sz w:val="20"/>
          <w:szCs w:val="20"/>
          <w:color w:val="auto"/>
        </w:rPr>
      </w:pPr>
    </w:p>
    <w:p>
      <w:pPr>
        <w:ind w:right="2939" w:firstLine="211"/>
        <w:spacing w:after="0" w:line="236" w:lineRule="auto"/>
        <w:rPr>
          <w:sz w:val="20"/>
          <w:szCs w:val="20"/>
          <w:color w:val="auto"/>
        </w:rPr>
      </w:pPr>
      <w:r>
        <w:rPr>
          <w:rFonts w:ascii="Courier New" w:cs="Courier New" w:eastAsia="Courier New" w:hAnsi="Courier New"/>
          <w:sz w:val="18"/>
          <w:szCs w:val="18"/>
          <w:color w:val="auto"/>
        </w:rPr>
        <w:t>Rambus. Rambus means Rambus, Inc. , a Delaware corporation, and any successor to all or substantially all of Rambus Inc.'s business (by acquisition or otherwise).</w:t>
      </w:r>
    </w:p>
    <w:p>
      <w:pPr>
        <w:spacing w:after="0" w:line="209"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RDRAM. RDRAM shall have the meaning ascribed to such term in the Supply Agreement.</w:t>
      </w:r>
    </w:p>
    <w:p>
      <w:pPr>
        <w:spacing w:after="0" w:line="208"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Required Qualified Expenditures. Required Qualified Expenditures shall have the meaning ascribed to such term in the Securities Purchase Agreement.</w:t>
      </w:r>
    </w:p>
    <w:p>
      <w:pPr>
        <w:spacing w:after="0" w:line="170"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Rights. Rights shall have the meaning ascribed to such term in the Stock Rights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Rights and Restrictions Agreement. Rights and Restrictions Agreement shall mean that certain Securities Rights and Restrictions Agreement, dated as of October 19, 1998, as amended from time to time, by and between the Corporation and Intel Corporation.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Second Minimum Production Milestone. The Second Minimum Production Milestone shall have the meaning ascribed to such term in the Securities Purchase Agreement.</w:t>
      </w:r>
    </w:p>
    <w:p>
      <w:pPr>
        <w:spacing w:after="0" w:line="209" w:lineRule="exact"/>
        <w:rPr>
          <w:sz w:val="20"/>
          <w:szCs w:val="20"/>
          <w:color w:val="auto"/>
        </w:rPr>
      </w:pPr>
    </w:p>
    <w:p>
      <w:pPr>
        <w:jc w:val="both"/>
        <w:ind w:right="1999" w:firstLine="211"/>
        <w:spacing w:after="0" w:line="290" w:lineRule="auto"/>
        <w:rPr>
          <w:sz w:val="20"/>
          <w:szCs w:val="20"/>
          <w:color w:val="auto"/>
        </w:rPr>
      </w:pPr>
      <w:r>
        <w:rPr>
          <w:rFonts w:ascii="Courier New" w:cs="Courier New" w:eastAsia="Courier New" w:hAnsi="Courier New"/>
          <w:sz w:val="16"/>
          <w:szCs w:val="16"/>
          <w:color w:val="auto"/>
        </w:rPr>
        <w:t>Second Minimum Required Production. Second Minimum Required Production shall have the meaning ascribed to such term in the Securities Purchase Agreement.</w:t>
      </w:r>
    </w:p>
    <w:p>
      <w:pPr>
        <w:spacing w:after="0" w:line="170" w:lineRule="exact"/>
        <w:rPr>
          <w:sz w:val="20"/>
          <w:szCs w:val="20"/>
          <w:color w:val="auto"/>
        </w:rPr>
      </w:pPr>
    </w:p>
    <w:p>
      <w:pPr>
        <w:jc w:val="both"/>
        <w:ind w:right="1999" w:firstLine="211"/>
        <w:spacing w:after="0" w:line="290" w:lineRule="auto"/>
        <w:rPr>
          <w:sz w:val="20"/>
          <w:szCs w:val="20"/>
          <w:color w:val="auto"/>
        </w:rPr>
      </w:pPr>
      <w:r>
        <w:rPr>
          <w:rFonts w:ascii="Courier New" w:cs="Courier New" w:eastAsia="Courier New" w:hAnsi="Courier New"/>
          <w:sz w:val="16"/>
          <w:szCs w:val="16"/>
          <w:color w:val="auto"/>
        </w:rPr>
        <w:t>Second Production Milestone Date. The Second Production Milestone Date shall have the meaning ascribed to such term in the Securities Purchase Agreement.</w:t>
      </w:r>
    </w:p>
    <w:p>
      <w:pPr>
        <w:spacing w:after="0" w:line="170"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Securities Purchase Agreement. Securities Purchase Agreement shall mean that certain Securities Purchase Agreement, dated October 15, 1998, as amended from time to time, by and between the Corporation and Intel Corporation.</w:t>
      </w:r>
    </w:p>
    <w:p>
      <w:pPr>
        <w:spacing w:after="0" w:line="17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Special Conversion Adjustment. A Special Conversion Adjustment shall mean an adjustment to the number of shares of Common Stock receivable upon conversion of Class A Common Stock, as provided in Section 3 hereof.</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Stock Rights Agreement. Stock Rights Agreement shall mean that certain Stock Rights Agreement, dated as of October 19, 1998, as amended from time to time, by and between the Corporation and Intel Corporation.</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Supply Agreement. Supply Agreement shall mean that certain Supply Agreement, dated as of October 19, 1998, as amended from time to time, by and between the Corporation and Intel Corporation.</w:t>
      </w:r>
    </w:p>
    <w:p>
      <w:pPr>
        <w:spacing w:after="0" w:line="209" w:lineRule="exact"/>
        <w:rPr>
          <w:sz w:val="20"/>
          <w:szCs w:val="20"/>
          <w:color w:val="auto"/>
        </w:rPr>
      </w:pPr>
    </w:p>
    <w:p>
      <w:pPr>
        <w:jc w:val="both"/>
        <w:ind w:right="1999" w:firstLine="211"/>
        <w:spacing w:after="0" w:line="235" w:lineRule="auto"/>
        <w:rPr>
          <w:sz w:val="20"/>
          <w:szCs w:val="20"/>
          <w:color w:val="auto"/>
        </w:rPr>
      </w:pPr>
      <w:r>
        <w:rPr>
          <w:rFonts w:ascii="Courier New" w:cs="Courier New" w:eastAsia="Courier New" w:hAnsi="Courier New"/>
          <w:sz w:val="18"/>
          <w:szCs w:val="18"/>
          <w:color w:val="auto"/>
        </w:rPr>
        <w:t>Volume Production. Volume Production shall have the meaning ascribed to such term in the Securities Purchase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SECOND: Pursuant to a resolution of the Board of Directors, a meeting of the stockholders of the Corporation was duly called and held, at which meeting the necessary number of shares as required by statute were voted in favor of the amendment.</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THIRD: The amendment has been duly adopted in accordance with the provisions of Section 242 of the General Corporation Law of the State of Delaware.</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IN WITNESS WHEREOF, the corporation has caused this Certificate of Amendment</w:t>
      </w:r>
    </w:p>
    <w:p>
      <w:pPr>
        <w:spacing w:after="0" w:line="21" w:lineRule="exact"/>
        <w:rPr>
          <w:sz w:val="20"/>
          <w:szCs w:val="20"/>
          <w:color w:val="auto"/>
        </w:rPr>
      </w:pPr>
    </w:p>
    <w:p>
      <w:pPr>
        <w:ind w:left="1260" w:right="3479" w:hanging="1474"/>
        <w:spacing w:after="0"/>
        <w:rPr>
          <w:sz w:val="20"/>
          <w:szCs w:val="20"/>
          <w:color w:val="auto"/>
        </w:rPr>
      </w:pPr>
      <w:r>
        <w:rPr>
          <w:rFonts w:ascii="Courier New" w:cs="Courier New" w:eastAsia="Courier New" w:hAnsi="Courier New"/>
          <w:sz w:val="18"/>
          <w:szCs w:val="18"/>
          <w:color w:val="auto"/>
        </w:rPr>
        <w:t>to be executed by a duly authorized officer on the</w:t>
      </w:r>
      <w:r>
        <w:rPr>
          <w:sz w:val="20"/>
          <w:szCs w:val="20"/>
          <w:color w:val="auto"/>
        </w:rPr>
        <w:t xml:space="preserve"> </w:t>
      </w:r>
      <w:r>
        <w:rPr>
          <w:rFonts w:ascii="Courier New" w:cs="Courier New" w:eastAsia="Courier New" w:hAnsi="Courier New"/>
          <w:sz w:val="18"/>
          <w:szCs w:val="18"/>
          <w:color w:val="auto"/>
        </w:rPr>
        <w:t>day of , 1999.</w:t>
      </w:r>
    </w:p>
    <w:p>
      <w:pPr>
        <w:spacing w:after="0" w:line="3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9999"/>
          </w:cols>
          <w:pgMar w:left="460" w:top="723" w:right="1440" w:bottom="1440" w:gutter="0" w:footer="0" w:header="0"/>
        </w:sectPr>
      </w:pPr>
    </w:p>
    <w:bookmarkStart w:id="37" w:name="page38"/>
    <w:bookmarkEnd w:id="37"/>
    <w:p>
      <w:pPr>
        <w:jc w:val="right"/>
        <w:ind w:right="18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1989 EMPLOYEE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PURCHASE PLAN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AMENDED AND RESTATED EFFECTIVE AS OF OCTOBER 1, 1998 (EXCEPT WITH RESPECT TO THE ADDITION OF SHARES UNDER PARAGRAPH 13, WHICH IS EFFECTIVE UPON THE DATE OF STOCKHOLDER APPROVAL, IF ANY).</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constitute the provisions of the 1989 Employee Stock Purchase Plan of Micron Technology, Inc.:</w:t>
      </w:r>
    </w:p>
    <w:p>
      <w:pPr>
        <w:spacing w:after="0" w:line="208" w:lineRule="exact"/>
        <w:rPr>
          <w:sz w:val="20"/>
          <w:szCs w:val="20"/>
          <w:color w:val="auto"/>
        </w:rPr>
      </w:pPr>
    </w:p>
    <w:p>
      <w:pPr>
        <w:ind w:right="2099" w:firstLine="219"/>
        <w:spacing w:after="0" w:line="237" w:lineRule="auto"/>
        <w:tabs>
          <w:tab w:leader="none" w:pos="5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206"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right="2319" w:firstLine="219"/>
        <w:spacing w:after="0" w:line="235"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$.10 no par value, of the Company.</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Micron Technology, Inc., a Delaware corporation.</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211"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w:t>
      </w:r>
    </w:p>
    <w:p>
      <w:pPr>
        <w:spacing w:after="0" w:line="1" w:lineRule="exact"/>
        <w:rPr>
          <w:sz w:val="20"/>
          <w:szCs w:val="20"/>
          <w:color w:val="auto"/>
        </w:rPr>
      </w:pPr>
    </w:p>
    <w:p>
      <w:pPr>
        <w:ind w:right="1999" w:firstLine="8"/>
        <w:spacing w:after="0" w:line="270" w:lineRule="auto"/>
        <w:tabs>
          <w:tab w:leader="none" w:pos="42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w:t>
      </w:r>
    </w:p>
    <w:p>
      <w:pPr>
        <w:spacing w:after="0" w:line="187" w:lineRule="exact"/>
        <w:rPr>
          <w:rFonts w:ascii="Courier New" w:cs="Courier New" w:eastAsia="Courier New" w:hAnsi="Courier New"/>
          <w:sz w:val="16"/>
          <w:szCs w:val="16"/>
          <w:color w:val="auto"/>
        </w:rPr>
      </w:pP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fringe benefits (cash and noncash); (g) moving expenses; and (h) welfare benefits.</w:t>
      </w:r>
    </w:p>
    <w:p>
      <w:pPr>
        <w:spacing w:after="0" w:line="208"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970" w:gutter="0" w:footer="0" w:header="0"/>
        </w:sectPr>
      </w:pPr>
    </w:p>
    <w:bookmarkStart w:id="38" w:name="page39"/>
    <w:bookmarkEnd w:id="38"/>
    <w:p>
      <w:pPr>
        <w:ind w:right="2199" w:firstLine="219"/>
        <w:spacing w:after="0" w:line="236"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Subsidiaries" shall mean the Subsidiaries which have been designated by the Board from time to time in its sole discretion as eligible to participate in the Plan.</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any person, including an officer, who is continuously employed for at least twenty (20) hours per week and more than five (5) months in a calendar year by the Company or one of its Designated Subsidiaries; provided, however, that all employees of an Italian Designated Subsidiary of the Company shall be considered "Employees" under the Plan, without regard as to whether they are continuously employed for at least twenty (20) hours per week or more than five (5) months in a calendar year by an Italian Designated Subsidiary of the Company.</w:t>
      </w:r>
    </w:p>
    <w:p>
      <w:pPr>
        <w:spacing w:after="0" w:line="206"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shall mean the first day of each Offering Period.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shall mean the last day of each Offering Period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207" w:lineRule="exact"/>
        <w:rPr>
          <w:rFonts w:ascii="Courier New" w:cs="Courier New" w:eastAsia="Courier New" w:hAnsi="Courier New"/>
          <w:sz w:val="18"/>
          <w:szCs w:val="18"/>
          <w:color w:val="auto"/>
        </w:rPr>
      </w:pPr>
    </w:p>
    <w:p>
      <w:pPr>
        <w:ind w:right="2199" w:firstLine="219"/>
        <w:spacing w:after="0" w:line="235"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shall mean a period of three (3) months during which an option granted pursuant to the Plan may be exercised.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this Employee Stock Purchase Plan.</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Eligibility.</w:t>
      </w:r>
    </w:p>
    <w:p>
      <w:pPr>
        <w:spacing w:after="0" w:line="207" w:lineRule="exact"/>
        <w:rPr>
          <w:sz w:val="20"/>
          <w:szCs w:val="20"/>
          <w:color w:val="auto"/>
        </w:rPr>
      </w:pPr>
    </w:p>
    <w:p>
      <w:pPr>
        <w:ind w:right="2099" w:firstLine="219"/>
        <w:spacing w:after="0" w:line="237"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pacing w:after="0" w:line="207"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391" w:lineRule="exact"/>
        <w:rPr>
          <w:sz w:val="20"/>
          <w:szCs w:val="20"/>
          <w:color w:val="auto"/>
        </w:rPr>
      </w:pPr>
    </w:p>
    <w:p>
      <w:pPr>
        <w:ind w:right="2099" w:firstLine="219"/>
        <w:spacing w:after="0" w:line="237" w:lineRule="auto"/>
        <w:tabs>
          <w:tab w:leader="none" w:pos="5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Periods.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209"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1999" w:firstLine="219"/>
        <w:spacing w:after="0" w:line="272" w:lineRule="auto"/>
        <w:tabs>
          <w:tab w:leader="none" w:pos="63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eligible Employee may become a participant in the Plan by completing a subscription agreement authorizing payroll deductions in the form of Exhibit A to this Plan and filing it with the Company's payroll or administrative office at least ten (10) business days prior to the applicable Enrollment Date, unless a different time for filing the subscription agreement is set by the Board for all eligible Employees with respect to a given Offering Period.</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23" w:right="1440" w:bottom="1440" w:gutter="0" w:footer="0" w:header="0"/>
        </w:sectPr>
      </w:pPr>
    </w:p>
    <w:bookmarkStart w:id="39" w:name="page40"/>
    <w:bookmarkEnd w:id="39"/>
    <w:p>
      <w:pPr>
        <w:ind w:left="-219" w:right="1999" w:firstLine="219"/>
        <w:spacing w:after="0" w:line="237"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202"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6. Payroll Deductions.</w:t>
      </w:r>
    </w:p>
    <w:p>
      <w:pPr>
        <w:spacing w:after="0" w:line="207" w:lineRule="exact"/>
        <w:rPr>
          <w:sz w:val="20"/>
          <w:szCs w:val="20"/>
          <w:color w:val="auto"/>
        </w:rPr>
      </w:pPr>
    </w:p>
    <w:p>
      <w:pPr>
        <w:ind w:left="-219" w:right="1999" w:firstLine="219"/>
        <w:spacing w:after="0" w:line="271" w:lineRule="auto"/>
        <w:tabs>
          <w:tab w:leader="none" w:pos="41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87" w:lineRule="exact"/>
        <w:rPr>
          <w:rFonts w:ascii="Courier New" w:cs="Courier New" w:eastAsia="Courier New" w:hAnsi="Courier New"/>
          <w:sz w:val="16"/>
          <w:szCs w:val="16"/>
          <w:color w:val="auto"/>
        </w:rPr>
      </w:pPr>
    </w:p>
    <w:p>
      <w:pPr>
        <w:jc w:val="both"/>
        <w:ind w:left="-219" w:right="1999" w:firstLine="219"/>
        <w:spacing w:after="0" w:line="236"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by a participant shall be credited to his or her account under the Plan. A participant may not make any additional payments into such account.</w:t>
      </w:r>
    </w:p>
    <w:p>
      <w:pPr>
        <w:spacing w:after="0" w:line="208" w:lineRule="exact"/>
        <w:rPr>
          <w:rFonts w:ascii="Courier New" w:cs="Courier New" w:eastAsia="Courier New" w:hAnsi="Courier New"/>
          <w:sz w:val="18"/>
          <w:szCs w:val="18"/>
          <w:color w:val="auto"/>
        </w:rPr>
      </w:pPr>
    </w:p>
    <w:p>
      <w:pPr>
        <w:ind w:left="-219" w:right="2099" w:firstLine="219"/>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208" w:lineRule="exact"/>
        <w:rPr>
          <w:rFonts w:ascii="Courier New" w:cs="Courier New" w:eastAsia="Courier New" w:hAnsi="Courier New"/>
          <w:sz w:val="18"/>
          <w:szCs w:val="18"/>
          <w:color w:val="auto"/>
        </w:rPr>
      </w:pPr>
    </w:p>
    <w:p>
      <w:pPr>
        <w:ind w:left="-219" w:right="2099" w:firstLine="219"/>
        <w:spacing w:after="0" w:line="271" w:lineRule="auto"/>
        <w:tabs>
          <w:tab w:leader="none" w:pos="41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381"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7. Grant of Option.</w:t>
      </w:r>
    </w:p>
    <w:p>
      <w:pPr>
        <w:spacing w:after="0" w:line="207" w:lineRule="exact"/>
        <w:rPr>
          <w:sz w:val="20"/>
          <w:szCs w:val="20"/>
          <w:color w:val="auto"/>
        </w:rPr>
      </w:pPr>
    </w:p>
    <w:p>
      <w:pPr>
        <w:ind w:left="-219" w:right="2099" w:firstLine="219"/>
        <w:spacing w:after="0" w:line="269" w:lineRule="auto"/>
        <w:tabs>
          <w:tab w:leader="none" w:pos="41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a number of shares determined by dividing $6,250 by the fair market value of a share of the Company's Common Stock on the Enrollment Date,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395" w:lineRule="exact"/>
        <w:rPr>
          <w:rFonts w:ascii="Courier New" w:cs="Courier New" w:eastAsia="Courier New" w:hAnsi="Courier New"/>
          <w:sz w:val="16"/>
          <w:szCs w:val="16"/>
          <w:color w:val="auto"/>
        </w:rPr>
      </w:pPr>
    </w:p>
    <w:p>
      <w:pPr>
        <w:ind w:left="-219" w:right="1999" w:firstLine="219"/>
        <w:spacing w:after="0" w:line="237" w:lineRule="auto"/>
        <w:tabs>
          <w:tab w:leader="none" w:pos="41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average closing price for the preceding five (5) business days on the New York Stock Exchange (NYSE) on such date, as reported in The Wall Street Journal.</w:t>
      </w:r>
    </w:p>
    <w:p>
      <w:pPr>
        <w:spacing w:after="0" w:line="215" w:lineRule="exact"/>
        <w:rPr>
          <w:sz w:val="20"/>
          <w:szCs w:val="20"/>
          <w:color w:val="auto"/>
        </w:rPr>
      </w:pPr>
    </w:p>
    <w:p>
      <w:pPr>
        <w:ind w:left="-219" w:right="1999" w:firstLine="219"/>
        <w:spacing w:after="0" w:line="236" w:lineRule="auto"/>
        <w:tabs>
          <w:tab w:leader="none" w:pos="30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Unless a participant withdraws from the Plan as provided in paragraph 11, his or her option for the purchase of shares will be exercised automatically on the Exercise Date of the Offering Period,</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000"/>
          </w:cols>
          <w:pgMar w:left="459" w:top="723" w:right="1440" w:bottom="767" w:gutter="0" w:footer="0" w:header="0"/>
        </w:sectPr>
      </w:pPr>
    </w:p>
    <w:bookmarkStart w:id="40" w:name="page41"/>
    <w:bookmarkEnd w:id="40"/>
    <w:p>
      <w:pPr>
        <w:ind w:right="1999"/>
        <w:spacing w:after="0" w:line="237" w:lineRule="auto"/>
        <w:rPr>
          <w:sz w:val="20"/>
          <w:szCs w:val="20"/>
          <w:color w:val="auto"/>
        </w:rPr>
      </w:pPr>
      <w:r>
        <w:rPr>
          <w:rFonts w:ascii="Courier New" w:cs="Courier New" w:eastAsia="Courier New" w:hAnsi="Courier New"/>
          <w:sz w:val="18"/>
          <w:szCs w:val="18"/>
          <w:color w:val="auto"/>
        </w:rPr>
        <w:t>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210" w:lineRule="exact"/>
        <w:rPr>
          <w:sz w:val="20"/>
          <w:szCs w:val="20"/>
          <w:color w:val="auto"/>
        </w:rPr>
      </w:pPr>
    </w:p>
    <w:p>
      <w:pPr>
        <w:ind w:right="1999" w:firstLine="219"/>
        <w:spacing w:after="0" w:line="237"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of Shares. Effective April 1, 1993, shares purchased upon exercise of a participant's option may not be transferred by the participant for a period of one (1) year from the Exercise Date. This transfer restriction shall be earlier terminated in the event of a participant's permanent disability or death, or upon the involuntary transfer of the shares due to divorce, judicial declaration of insolvency or bankruptcy or other form of involuntary transfer.</w:t>
      </w:r>
    </w:p>
    <w:p>
      <w:pPr>
        <w:spacing w:after="0" w:line="211"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Prior to April 1, 1993, as promptly as practicable after the Exercise Date of each Offering Period, the Company shall arrange the delivery to each participant of a certificate representing the full shares purchased upon exercise of the participant's option. Subsequent to April 1, 1993, immediately following the Exercise Date of each Offering Period, unless a participant requests the issuance of a certificate representing the participant's shares, the Company shall promptly record the participant's full shares in book entry form. Upon request from a participant, or upon the involuntary transfer of a participant's shares, the Company shall arrange for the delivery to the participant of a certificate representing the full shares purchased. Certificates issued upon a participant's request which are subject to the transfer restriction referred to in paragraph 9 shall bear a legend in a conspicuous place referencing the restriction.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Termination of Employment.</w:t>
      </w:r>
    </w:p>
    <w:p>
      <w:pPr>
        <w:spacing w:after="0" w:line="201" w:lineRule="exact"/>
        <w:rPr>
          <w:sz w:val="20"/>
          <w:szCs w:val="20"/>
          <w:color w:val="auto"/>
        </w:rPr>
      </w:pPr>
    </w:p>
    <w:p>
      <w:pPr>
        <w:ind w:left="640" w:hanging="421"/>
        <w:spacing w:after="0"/>
        <w:tabs>
          <w:tab w:leader="none" w:pos="6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the payroll</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deductions credited to such participant's account under the Plan at any time prior to the Exercise Date of the Offering Period by giving written notice to the Company in the form of Exhibit B to this Plan.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209" w:lineRule="exact"/>
        <w:rPr>
          <w:rFonts w:ascii="Courier New" w:cs="Courier New" w:eastAsia="Courier New" w:hAnsi="Courier New"/>
          <w:sz w:val="18"/>
          <w:szCs w:val="18"/>
          <w:color w:val="auto"/>
        </w:rPr>
      </w:pPr>
    </w:p>
    <w:p>
      <w:pPr>
        <w:ind w:right="21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209" w:lineRule="exact"/>
        <w:rPr>
          <w:rFonts w:ascii="Courier New" w:cs="Courier New" w:eastAsia="Courier New" w:hAnsi="Courier New"/>
          <w:sz w:val="18"/>
          <w:szCs w:val="18"/>
          <w:color w:val="auto"/>
        </w:rPr>
      </w:pPr>
    </w:p>
    <w:p>
      <w:pPr>
        <w:jc w:val="both"/>
        <w:ind w:right="2199" w:firstLine="219"/>
        <w:spacing w:after="0" w:line="279" w:lineRule="auto"/>
        <w:tabs>
          <w:tab w:leader="none" w:pos="6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8" w:lineRule="exact"/>
        <w:rPr>
          <w:sz w:val="20"/>
          <w:szCs w:val="20"/>
          <w:color w:val="auto"/>
        </w:rPr>
      </w:pPr>
    </w:p>
    <w:p>
      <w:pPr>
        <w:ind w:right="2739" w:firstLine="219"/>
        <w:spacing w:after="0" w:line="235" w:lineRule="auto"/>
        <w:tabs>
          <w:tab w:leader="none" w:pos="6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No interest shall accrue on the payroll deductions of a participant in the Plan.</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jc w:val="both"/>
        <w:ind w:right="2199" w:firstLine="219"/>
        <w:spacing w:after="0" w:line="236" w:lineRule="auto"/>
        <w:tabs>
          <w:tab w:leader="none" w:pos="6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the Company's Common Stock which shall be made available for sale under the Plan shall be 9,250,000 shares, subject to adjustment upon changes in capitalization of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3" w:right="1440" w:bottom="0" w:gutter="0" w:footer="0" w:header="0"/>
        </w:sectPr>
      </w:pPr>
    </w:p>
    <w:bookmarkStart w:id="41" w:name="page42"/>
    <w:bookmarkEnd w:id="41"/>
    <w:p>
      <w:pPr>
        <w:ind w:right="1999"/>
        <w:spacing w:after="0" w:line="270" w:lineRule="auto"/>
        <w:rPr>
          <w:sz w:val="20"/>
          <w:szCs w:val="20"/>
          <w:color w:val="auto"/>
        </w:rPr>
      </w:pPr>
      <w:r>
        <w:rPr>
          <w:rFonts w:ascii="Courier New" w:cs="Courier New" w:eastAsia="Courier New" w:hAnsi="Courier New"/>
          <w:sz w:val="16"/>
          <w:szCs w:val="16"/>
          <w:color w:val="auto"/>
        </w:rPr>
        <w:t>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89" w:lineRule="exact"/>
        <w:rPr>
          <w:sz w:val="20"/>
          <w:szCs w:val="20"/>
          <w:color w:val="auto"/>
        </w:rPr>
      </w:pPr>
    </w:p>
    <w:p>
      <w:pPr>
        <w:ind w:right="2099" w:firstLine="219"/>
        <w:spacing w:after="0" w:line="235"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will have no interest or voting right in shares covered by his or her option until such option has been exercised.</w:t>
      </w:r>
    </w:p>
    <w:p>
      <w:pPr>
        <w:spacing w:after="0" w:line="208" w:lineRule="exact"/>
        <w:rPr>
          <w:rFonts w:ascii="Courier New" w:cs="Courier New" w:eastAsia="Courier New" w:hAnsi="Courier New"/>
          <w:sz w:val="18"/>
          <w:szCs w:val="18"/>
          <w:color w:val="auto"/>
        </w:rPr>
      </w:pPr>
    </w:p>
    <w:p>
      <w:pPr>
        <w:ind w:right="2319" w:firstLine="219"/>
        <w:spacing w:after="0" w:line="236"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delivered to a participant under the Plan will be registered in the name of the participant or in the name of the participant and his or her spouse.</w:t>
      </w:r>
    </w:p>
    <w:p>
      <w:pPr>
        <w:spacing w:after="0" w:line="209" w:lineRule="exact"/>
        <w:rPr>
          <w:sz w:val="20"/>
          <w:szCs w:val="20"/>
          <w:color w:val="auto"/>
        </w:rPr>
      </w:pPr>
    </w:p>
    <w:p>
      <w:pPr>
        <w:ind w:right="2099" w:firstLine="219"/>
        <w:spacing w:after="0" w:line="237" w:lineRule="auto"/>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209" w:lineRule="exact"/>
        <w:rPr>
          <w:rFonts w:ascii="Courier New" w:cs="Courier New" w:eastAsia="Courier New" w:hAnsi="Courier New"/>
          <w:sz w:val="18"/>
          <w:szCs w:val="18"/>
          <w:color w:val="auto"/>
        </w:rPr>
      </w:pPr>
    </w:p>
    <w:p>
      <w:pPr>
        <w:ind w:left="220" w:right="2199" w:firstLine="209"/>
        <w:spacing w:after="0" w:line="236" w:lineRule="auto"/>
        <w:tabs>
          <w:tab w:leader="none" w:pos="852"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Board who are eligible to participate in the Plan may not vote on any matter affecting the administration of the Plan or the grant of any option pursuant to the Plan.</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Committee is established to administer the Plan, no member of the Board who is eligible to participate in the Plan may be a member of the Committee.</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w:t>
      </w:r>
    </w:p>
    <w:p>
      <w:pPr>
        <w:spacing w:after="0" w:line="207" w:lineRule="exact"/>
        <w:rPr>
          <w:sz w:val="20"/>
          <w:szCs w:val="20"/>
          <w:color w:val="auto"/>
        </w:rPr>
      </w:pPr>
    </w:p>
    <w:p>
      <w:pPr>
        <w:ind w:right="1999" w:firstLine="219"/>
        <w:spacing w:after="0" w:line="271" w:lineRule="auto"/>
        <w:tabs>
          <w:tab w:leader="none" w:pos="63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87" w:lineRule="exact"/>
        <w:rPr>
          <w:rFonts w:ascii="Courier New" w:cs="Courier New" w:eastAsia="Courier New" w:hAnsi="Courier New"/>
          <w:sz w:val="16"/>
          <w:szCs w:val="16"/>
          <w:color w:val="auto"/>
        </w:rPr>
      </w:pPr>
    </w:p>
    <w:p>
      <w:pPr>
        <w:ind w:right="1999" w:firstLine="219"/>
        <w:spacing w:after="0" w:line="270" w:lineRule="auto"/>
        <w:tabs>
          <w:tab w:leader="none" w:pos="63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9" w:lineRule="exact"/>
        <w:rPr>
          <w:sz w:val="20"/>
          <w:szCs w:val="20"/>
          <w:color w:val="auto"/>
        </w:rPr>
      </w:pPr>
    </w:p>
    <w:p>
      <w:pPr>
        <w:ind w:right="2099" w:firstLine="219"/>
        <w:spacing w:after="0" w:line="237" w:lineRule="auto"/>
        <w:tabs>
          <w:tab w:leader="none" w:pos="6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Rights.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212" w:lineRule="exact"/>
        <w:rPr>
          <w:rFonts w:ascii="Courier New" w:cs="Courier New" w:eastAsia="Courier New" w:hAnsi="Courier New"/>
          <w:sz w:val="18"/>
          <w:szCs w:val="18"/>
          <w:color w:val="auto"/>
        </w:rPr>
      </w:pPr>
    </w:p>
    <w:p>
      <w:pPr>
        <w:ind w:right="2199" w:firstLine="219"/>
        <w:spacing w:after="0" w:line="236" w:lineRule="auto"/>
        <w:tabs>
          <w:tab w:leader="none" w:pos="6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Funds. All payroll deductions received or held by the Company under the Plan may be used by the Company for any corporate purpose, and the Company shall not be obligated to segregate such payroll deductions.</w:t>
      </w:r>
    </w:p>
    <w:p>
      <w:pPr>
        <w:spacing w:after="0" w:line="208" w:lineRule="exact"/>
        <w:rPr>
          <w:rFonts w:ascii="Courier New" w:cs="Courier New" w:eastAsia="Courier New" w:hAnsi="Courier New"/>
          <w:sz w:val="18"/>
          <w:szCs w:val="18"/>
          <w:color w:val="auto"/>
        </w:rPr>
      </w:pPr>
    </w:p>
    <w:p>
      <w:pPr>
        <w:ind w:right="2099" w:firstLine="219"/>
        <w:spacing w:after="0" w:line="279" w:lineRule="auto"/>
        <w:tabs>
          <w:tab w:leader="none" w:pos="63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Individual accounts will be maintained for each participant in the Plan. Statements of account will be given to participating Employees; on no less than an annual basis, promptly following the Exercise Date,</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23" w:right="1440" w:bottom="970" w:gutter="0" w:footer="0" w:header="0"/>
        </w:sectPr>
      </w:pPr>
    </w:p>
    <w:bookmarkStart w:id="42" w:name="page43"/>
    <w:bookmarkEnd w:id="42"/>
    <w:p>
      <w:pPr>
        <w:ind w:right="2319"/>
        <w:spacing w:after="0" w:line="236" w:lineRule="auto"/>
        <w:rPr>
          <w:sz w:val="20"/>
          <w:szCs w:val="20"/>
          <w:color w:val="auto"/>
        </w:rPr>
      </w:pPr>
      <w:r>
        <w:rPr>
          <w:rFonts w:ascii="Courier New" w:cs="Courier New" w:eastAsia="Courier New" w:hAnsi="Courier New"/>
          <w:sz w:val="18"/>
          <w:szCs w:val="18"/>
          <w:color w:val="auto"/>
        </w:rPr>
        <w:t>which statements will set forth the amounts of payroll deductions, the per share purchase price, the number of shares purchased and the remaining cash balance, if any.</w:t>
      </w:r>
    </w:p>
    <w:p>
      <w:pPr>
        <w:spacing w:after="0" w:line="209" w:lineRule="exact"/>
        <w:rPr>
          <w:sz w:val="20"/>
          <w:szCs w:val="20"/>
          <w:color w:val="auto"/>
        </w:rPr>
      </w:pPr>
    </w:p>
    <w:p>
      <w:pPr>
        <w:ind w:right="1999" w:firstLine="219"/>
        <w:spacing w:after="0" w:line="238" w:lineRule="auto"/>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211" w:lineRule="exact"/>
        <w:rPr>
          <w:sz w:val="20"/>
          <w:szCs w:val="20"/>
          <w:color w:val="auto"/>
        </w:rPr>
      </w:pPr>
    </w:p>
    <w:p>
      <w:pPr>
        <w:ind w:right="1999" w:firstLine="219"/>
        <w:spacing w:after="0" w:line="237" w:lineRule="auto"/>
        <w:tabs>
          <w:tab w:leader="none" w:pos="6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205"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number of shares that may be issued under the Plan;</w:t>
      </w:r>
    </w:p>
    <w:p>
      <w:pPr>
        <w:spacing w:after="0" w:line="206" w:lineRule="exact"/>
        <w:rPr>
          <w:rFonts w:ascii="Courier New" w:cs="Courier New" w:eastAsia="Courier New" w:hAnsi="Courier New"/>
          <w:sz w:val="18"/>
          <w:szCs w:val="18"/>
          <w:color w:val="auto"/>
        </w:rPr>
      </w:pPr>
    </w:p>
    <w:p>
      <w:pPr>
        <w:ind w:left="220" w:right="2739" w:firstLine="209"/>
        <w:spacing w:after="0" w:line="235" w:lineRule="auto"/>
        <w:tabs>
          <w:tab w:leader="none" w:pos="85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designation of the employees (or class of employees) eligible for participation in the Plan; or</w:t>
      </w:r>
    </w:p>
    <w:p>
      <w:pPr>
        <w:spacing w:after="0" w:line="208" w:lineRule="exact"/>
        <w:rPr>
          <w:rFonts w:ascii="Courier New" w:cs="Courier New" w:eastAsia="Courier New" w:hAnsi="Courier New"/>
          <w:sz w:val="18"/>
          <w:szCs w:val="18"/>
          <w:color w:val="auto"/>
        </w:rPr>
      </w:pPr>
    </w:p>
    <w:p>
      <w:pPr>
        <w:ind w:left="220" w:right="2519" w:firstLine="209"/>
        <w:spacing w:after="0" w:line="235" w:lineRule="auto"/>
        <w:tabs>
          <w:tab w:leader="none" w:pos="85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increase the benefits which may accrue to participants under the Plan.</w:t>
      </w:r>
    </w:p>
    <w:p>
      <w:pPr>
        <w:spacing w:after="0" w:line="208" w:lineRule="exact"/>
        <w:rPr>
          <w:rFonts w:ascii="Courier New" w:cs="Courier New" w:eastAsia="Courier New" w:hAnsi="Courier New"/>
          <w:sz w:val="18"/>
          <w:szCs w:val="18"/>
          <w:color w:val="auto"/>
        </w:rPr>
      </w:pPr>
    </w:p>
    <w:p>
      <w:pPr>
        <w:ind w:left="220" w:right="2199" w:firstLine="209"/>
        <w:spacing w:after="0" w:line="273" w:lineRule="auto"/>
        <w:tabs>
          <w:tab w:leader="none" w:pos="852"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84" w:lineRule="exact"/>
        <w:rPr>
          <w:rFonts w:ascii="Courier New" w:cs="Courier New" w:eastAsia="Courier New" w:hAnsi="Courier New"/>
          <w:sz w:val="16"/>
          <w:szCs w:val="16"/>
          <w:color w:val="auto"/>
        </w:rPr>
      </w:pPr>
    </w:p>
    <w:p>
      <w:pPr>
        <w:jc w:val="both"/>
        <w:ind w:left="420" w:right="2839" w:firstLine="220"/>
        <w:spacing w:after="0" w:line="279" w:lineRule="auto"/>
        <w:tabs>
          <w:tab w:leader="none" w:pos="1052"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altering the option price per share for any Offering Period, including an Offering Period underway at the time of the change in Purchase Price including an alteration of the option price under</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723" w:right="1440" w:bottom="0" w:gutter="0" w:footer="0" w:header="0"/>
        </w:sectPr>
      </w:pPr>
    </w:p>
    <w:bookmarkStart w:id="43" w:name="page44"/>
    <w:bookmarkEnd w:id="43"/>
    <w:p>
      <w:pPr>
        <w:ind w:left="420" w:right="2319"/>
        <w:spacing w:after="0" w:line="236" w:lineRule="auto"/>
        <w:rPr>
          <w:sz w:val="20"/>
          <w:szCs w:val="20"/>
          <w:color w:val="auto"/>
        </w:rPr>
      </w:pPr>
      <w:r>
        <w:rPr>
          <w:rFonts w:ascii="Courier New" w:cs="Courier New" w:eastAsia="Courier New" w:hAnsi="Courier New"/>
          <w:sz w:val="18"/>
          <w:szCs w:val="18"/>
          <w:color w:val="auto"/>
        </w:rPr>
        <w:t>paragraph 7(b) to 85% of the fair market value of a share of the Common Stock of the Company on the Exercise Date (without a lookback to the fair market value on the Enrollment Date); and</w:t>
      </w:r>
    </w:p>
    <w:p>
      <w:pPr>
        <w:spacing w:after="0" w:line="209" w:lineRule="exact"/>
        <w:rPr>
          <w:sz w:val="20"/>
          <w:szCs w:val="20"/>
          <w:color w:val="auto"/>
        </w:rPr>
      </w:pPr>
    </w:p>
    <w:p>
      <w:pPr>
        <w:jc w:val="both"/>
        <w:ind w:left="420" w:right="2319" w:firstLine="220"/>
        <w:spacing w:after="0" w:line="236" w:lineRule="auto"/>
        <w:tabs>
          <w:tab w:leader="none" w:pos="115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shortening any Offering Period so that Offering Period ends on a new Exercise Date, including an Offering Period underway at the time of the Board action.</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Such modifications or amendments shall not require stockholder approval or the consent of any Plan participants.</w:t>
      </w:r>
    </w:p>
    <w:p>
      <w:pPr>
        <w:spacing w:after="0" w:line="208" w:lineRule="exact"/>
        <w:rPr>
          <w:sz w:val="20"/>
          <w:szCs w:val="20"/>
          <w:color w:val="auto"/>
        </w:rPr>
      </w:pPr>
    </w:p>
    <w:p>
      <w:pPr>
        <w:ind w:right="1999" w:firstLine="219"/>
        <w:spacing w:after="0" w:line="275" w:lineRule="auto"/>
        <w:tabs>
          <w:tab w:leader="none" w:pos="63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2" w:lineRule="exact"/>
        <w:rPr>
          <w:rFonts w:ascii="Courier New" w:cs="Courier New" w:eastAsia="Courier New" w:hAnsi="Courier New"/>
          <w:sz w:val="16"/>
          <w:szCs w:val="16"/>
          <w:color w:val="auto"/>
        </w:rPr>
      </w:pPr>
    </w:p>
    <w:p>
      <w:pPr>
        <w:ind w:right="2199" w:firstLine="219"/>
        <w:spacing w:after="0" w:line="272" w:lineRule="auto"/>
        <w:tabs>
          <w:tab w:leader="none" w:pos="63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85"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solicited substantially in accordance with Section 14(a) of the Securities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211"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obtained at or prior to the first annual meeting of shareholders held subsequent to the first registration of Common Stock under Section 12 of the Act.</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211" w:lineRule="exact"/>
        <w:rPr>
          <w:sz w:val="20"/>
          <w:szCs w:val="20"/>
          <w:color w:val="auto"/>
        </w:rPr>
      </w:pPr>
    </w:p>
    <w:p>
      <w:pPr>
        <w:ind w:right="1999" w:firstLine="219"/>
        <w:spacing w:after="0" w:line="237" w:lineRule="auto"/>
        <w:tabs>
          <w:tab w:leader="none" w:pos="63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10" w:lineRule="exact"/>
        <w:rPr>
          <w:sz w:val="20"/>
          <w:szCs w:val="20"/>
          <w:color w:val="auto"/>
        </w:rPr>
      </w:pPr>
    </w:p>
    <w:p>
      <w:pPr>
        <w:jc w:val="both"/>
        <w:ind w:right="1999" w:firstLine="219"/>
        <w:spacing w:after="0" w:line="275" w:lineRule="auto"/>
        <w:tabs>
          <w:tab w:leader="none" w:pos="63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23" w:right="1440" w:bottom="1440" w:gutter="0" w:footer="0" w:header="0"/>
        </w:sectPr>
      </w:pPr>
    </w:p>
    <w:bookmarkStart w:id="44" w:name="page45"/>
    <w:bookmarkEnd w:id="44"/>
    <w:p>
      <w:pPr>
        <w:jc w:val="right"/>
        <w:ind w:right="187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1998 NON-EMPLOYEE DIRECTORS STOCK INCENTIVE PLAN</w:t>
      </w:r>
    </w:p>
    <w:p>
      <w:pPr>
        <w:spacing w:after="0" w:line="207" w:lineRule="exact"/>
        <w:rPr>
          <w:sz w:val="20"/>
          <w:szCs w:val="20"/>
          <w:color w:val="auto"/>
        </w:rPr>
      </w:pPr>
    </w:p>
    <w:p>
      <w:pPr>
        <w:ind w:right="2099" w:firstLine="219"/>
        <w:spacing w:after="0" w:line="237"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Micron Technology, Inc. 1998 Non-Employee Directors Stock Incentive Plan is to attract, retain and compensate highly-qualified individuals who are not employees of Micron Technology, Inc. or any of its subsidiaries or affiliates for service as members of the Board by providing them with an ownership interest in the Common Stock of the Company. The Company intends that the Plan will benefit the Company and its stockholders by allowing Non-Employee Directors to have a personal financial stake in the Company through an ownership interest in the Common Stock and will closely associate the interests of Non-Employee Directors with that of the Company's stockholders.</w:t>
      </w:r>
    </w:p>
    <w:p>
      <w:pPr>
        <w:spacing w:after="0" w:line="214" w:lineRule="exact"/>
        <w:rPr>
          <w:rFonts w:ascii="Courier New" w:cs="Courier New" w:eastAsia="Courier New" w:hAnsi="Courier New"/>
          <w:sz w:val="18"/>
          <w:szCs w:val="18"/>
          <w:color w:val="auto"/>
        </w:rPr>
      </w:pPr>
    </w:p>
    <w:p>
      <w:pPr>
        <w:ind w:right="2739" w:firstLine="219"/>
        <w:spacing w:after="0" w:line="235"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Unless the context clearly indicates otherwise, the following terms shall have the following meanings: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"Company" means Micron Technology,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"Committee" has the meaning assigned such term in Section 3.</w:t>
      </w:r>
    </w:p>
    <w:p>
      <w:pPr>
        <w:spacing w:after="0" w:line="207" w:lineRule="exact"/>
        <w:rPr>
          <w:sz w:val="20"/>
          <w:szCs w:val="20"/>
          <w:color w:val="auto"/>
        </w:rPr>
      </w:pPr>
    </w:p>
    <w:p>
      <w:pPr>
        <w:ind w:left="220" w:right="2199" w:firstLine="211"/>
        <w:spacing w:after="0" w:line="235" w:lineRule="auto"/>
        <w:rPr>
          <w:sz w:val="20"/>
          <w:szCs w:val="20"/>
          <w:color w:val="auto"/>
        </w:rPr>
      </w:pPr>
      <w:r>
        <w:rPr>
          <w:rFonts w:ascii="Courier New" w:cs="Courier New" w:eastAsia="Courier New" w:hAnsi="Courier New"/>
          <w:sz w:val="18"/>
          <w:szCs w:val="18"/>
          <w:color w:val="auto"/>
        </w:rPr>
        <w:t>"Common Stock" means the common stock, par value $0.10 per share, of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"Deferral Period" has the meaning set forth in Section 6(e) of the Plan.</w:t>
      </w:r>
    </w:p>
    <w:p>
      <w:pPr>
        <w:spacing w:after="0" w:line="207" w:lineRule="exact"/>
        <w:rPr>
          <w:sz w:val="20"/>
          <w:szCs w:val="20"/>
          <w:color w:val="auto"/>
        </w:rPr>
      </w:pPr>
    </w:p>
    <w:p>
      <w:pPr>
        <w:jc w:val="both"/>
        <w:ind w:left="220" w:right="2099" w:firstLine="211"/>
        <w:spacing w:after="0" w:line="236" w:lineRule="auto"/>
        <w:rPr>
          <w:sz w:val="20"/>
          <w:szCs w:val="20"/>
          <w:color w:val="auto"/>
        </w:rPr>
      </w:pPr>
      <w:r>
        <w:rPr>
          <w:rFonts w:ascii="Courier New" w:cs="Courier New" w:eastAsia="Courier New" w:hAnsi="Courier New"/>
          <w:sz w:val="18"/>
          <w:szCs w:val="18"/>
          <w:color w:val="auto"/>
        </w:rPr>
        <w:t>"Deferred Stock Rights" means the right to receive shares of Common Stock upon termination as a director of the Company, as described in Section 6(e) of the Plan.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"Distributions" has the meaning set forth in Section 6(e) of the Plan.</w:t>
      </w:r>
    </w:p>
    <w:p>
      <w:pPr>
        <w:spacing w:after="0" w:line="207" w:lineRule="exact"/>
        <w:rPr>
          <w:sz w:val="20"/>
          <w:szCs w:val="20"/>
          <w:color w:val="auto"/>
        </w:rPr>
      </w:pPr>
    </w:p>
    <w:p>
      <w:pPr>
        <w:jc w:val="both"/>
        <w:ind w:left="220" w:right="2099" w:firstLine="211"/>
        <w:spacing w:after="0" w:line="236" w:lineRule="auto"/>
        <w:rPr>
          <w:sz w:val="20"/>
          <w:szCs w:val="20"/>
          <w:color w:val="auto"/>
        </w:rPr>
      </w:pPr>
      <w:r>
        <w:rPr>
          <w:rFonts w:ascii="Courier New" w:cs="Courier New" w:eastAsia="Courier New" w:hAnsi="Courier New"/>
          <w:sz w:val="18"/>
          <w:szCs w:val="18"/>
          <w:color w:val="auto"/>
        </w:rPr>
        <w:t>"Election Form" means a form approved by the Committee pursuant to which a Non-Employee Director elects a form of payment of his or her Retainer, as provided in Section 6(a).</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7"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"Fair Market Value," on any date, means (i) 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Wall Street Journal or such other source as the Committee deems reliable; or (ii) in the absence of an established market for the Common Stock, the Fair Market Value shall be determined in good faith by the Committee.</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"Hardship" has the meaning set forth in Section 6(f) of the Plan.</w:t>
      </w:r>
    </w:p>
    <w:p>
      <w:pPr>
        <w:spacing w:after="0" w:line="207" w:lineRule="exact"/>
        <w:rPr>
          <w:sz w:val="20"/>
          <w:szCs w:val="20"/>
          <w:color w:val="auto"/>
        </w:rPr>
      </w:pPr>
    </w:p>
    <w:p>
      <w:pPr>
        <w:ind w:left="220" w:right="2519" w:firstLine="211"/>
        <w:spacing w:after="0" w:line="290" w:lineRule="auto"/>
        <w:rPr>
          <w:sz w:val="20"/>
          <w:szCs w:val="20"/>
          <w:color w:val="auto"/>
        </w:rPr>
      </w:pPr>
      <w:r>
        <w:rPr>
          <w:rFonts w:ascii="Courier New" w:cs="Courier New" w:eastAsia="Courier New" w:hAnsi="Courier New"/>
          <w:sz w:val="16"/>
          <w:szCs w:val="16"/>
          <w:color w:val="auto"/>
        </w:rPr>
        <w:t>"Non-Employee Director" means a director of the Company who is not an employee of the Company or of any of its subsidiaries or affiliates.</w:t>
      </w:r>
    </w:p>
    <w:p>
      <w:pPr>
        <w:spacing w:after="0" w:line="170" w:lineRule="exact"/>
        <w:rPr>
          <w:sz w:val="20"/>
          <w:szCs w:val="20"/>
          <w:color w:val="auto"/>
        </w:rPr>
      </w:pPr>
    </w:p>
    <w:p>
      <w:pPr>
        <w:ind w:left="220" w:right="2099" w:firstLine="211"/>
        <w:spacing w:after="0" w:line="235" w:lineRule="auto"/>
        <w:rPr>
          <w:sz w:val="20"/>
          <w:szCs w:val="20"/>
          <w:color w:val="auto"/>
        </w:rPr>
      </w:pPr>
      <w:r>
        <w:rPr>
          <w:rFonts w:ascii="Courier New" w:cs="Courier New" w:eastAsia="Courier New" w:hAnsi="Courier New"/>
          <w:sz w:val="18"/>
          <w:szCs w:val="18"/>
          <w:color w:val="auto"/>
        </w:rPr>
        <w:t>"Participant" means any Non-Employee Director who is participating in the Plan.</w:t>
      </w:r>
    </w:p>
    <w:p>
      <w:pPr>
        <w:spacing w:after="0" w:line="208" w:lineRule="exact"/>
        <w:rPr>
          <w:sz w:val="20"/>
          <w:szCs w:val="20"/>
          <w:color w:val="auto"/>
        </w:rPr>
      </w:pPr>
    </w:p>
    <w:p>
      <w:pPr>
        <w:ind w:left="220" w:right="2619" w:firstLine="211"/>
        <w:spacing w:after="0" w:line="235" w:lineRule="auto"/>
        <w:rPr>
          <w:sz w:val="20"/>
          <w:szCs w:val="20"/>
          <w:color w:val="auto"/>
        </w:rPr>
      </w:pPr>
      <w:r>
        <w:rPr>
          <w:rFonts w:ascii="Courier New" w:cs="Courier New" w:eastAsia="Courier New" w:hAnsi="Courier New"/>
          <w:sz w:val="18"/>
          <w:szCs w:val="18"/>
          <w:color w:val="auto"/>
        </w:rPr>
        <w:t>"Plan" means the Micron Technology, Inc. 1998 Non-Employee Directors Stock Incentive Plan, as amended from time to time.</w:t>
      </w:r>
    </w:p>
    <w:p>
      <w:pPr>
        <w:spacing w:after="0" w:line="208"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"Plan Administrator" means the person or persons designated by the Committee to administer the Plan in accordance with Section 3 of the Plan. If no such administrator is designated, the Plan Administrator shall be the Committee or the Board, as the case may be, administering the Plan pursuant to Section 3.</w:t>
      </w:r>
    </w:p>
    <w:p>
      <w:pPr>
        <w:spacing w:after="0" w:line="209" w:lineRule="exact"/>
        <w:rPr>
          <w:sz w:val="20"/>
          <w:szCs w:val="20"/>
          <w:color w:val="auto"/>
        </w:rPr>
      </w:pPr>
    </w:p>
    <w:p>
      <w:pPr>
        <w:jc w:val="both"/>
        <w:ind w:left="220" w:right="2319" w:firstLine="211"/>
        <w:spacing w:after="0" w:line="236" w:lineRule="auto"/>
        <w:rPr>
          <w:sz w:val="20"/>
          <w:szCs w:val="20"/>
          <w:color w:val="auto"/>
        </w:rPr>
      </w:pPr>
      <w:r>
        <w:rPr>
          <w:rFonts w:ascii="Courier New" w:cs="Courier New" w:eastAsia="Courier New" w:hAnsi="Courier New"/>
          <w:sz w:val="18"/>
          <w:szCs w:val="18"/>
          <w:color w:val="auto"/>
        </w:rPr>
        <w:t>"Plan Year" means the twelve-month period ending on December 31 of each year which, for purposes of the Plan, is the period for which Retainer is earned.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0" w:gutter="0" w:footer="0" w:header="0"/>
        </w:sectPr>
      </w:pPr>
    </w:p>
    <w:bookmarkStart w:id="45" w:name="page46"/>
    <w:bookmarkEnd w:id="45"/>
    <w:p>
      <w:pPr>
        <w:ind w:left="1" w:right="2319" w:firstLine="211"/>
        <w:spacing w:after="0" w:line="235" w:lineRule="auto"/>
        <w:rPr>
          <w:sz w:val="20"/>
          <w:szCs w:val="20"/>
          <w:color w:val="auto"/>
        </w:rPr>
      </w:pPr>
      <w:r>
        <w:rPr>
          <w:rFonts w:ascii="Courier New" w:cs="Courier New" w:eastAsia="Courier New" w:hAnsi="Courier New"/>
          <w:sz w:val="18"/>
          <w:szCs w:val="18"/>
          <w:color w:val="auto"/>
        </w:rPr>
        <w:t>"Quarterly Grant Date" has the meaning set forth in Section 6(c) of the Plan.</w:t>
      </w:r>
    </w:p>
    <w:p>
      <w:pPr>
        <w:spacing w:after="0" w:line="208" w:lineRule="exact"/>
        <w:rPr>
          <w:sz w:val="20"/>
          <w:szCs w:val="20"/>
          <w:color w:val="auto"/>
        </w:rPr>
      </w:pPr>
    </w:p>
    <w:p>
      <w:pPr>
        <w:ind w:left="1" w:right="2319" w:firstLine="211"/>
        <w:spacing w:after="0" w:line="235" w:lineRule="auto"/>
        <w:rPr>
          <w:sz w:val="20"/>
          <w:szCs w:val="20"/>
          <w:color w:val="auto"/>
        </w:rPr>
      </w:pPr>
      <w:r>
        <w:rPr>
          <w:rFonts w:ascii="Courier New" w:cs="Courier New" w:eastAsia="Courier New" w:hAnsi="Courier New"/>
          <w:sz w:val="18"/>
          <w:szCs w:val="18"/>
          <w:color w:val="auto"/>
        </w:rPr>
        <w:t>"Quarterly Service Period" has the meaning set forth in Section 6(c) of the Plan.</w:t>
      </w:r>
    </w:p>
    <w:p>
      <w:pPr>
        <w:spacing w:after="0" w:line="208" w:lineRule="exact"/>
        <w:rPr>
          <w:sz w:val="20"/>
          <w:szCs w:val="20"/>
          <w:color w:val="auto"/>
        </w:rPr>
      </w:pPr>
    </w:p>
    <w:p>
      <w:pPr>
        <w:ind w:left="1" w:right="2319" w:firstLine="211"/>
        <w:spacing w:after="0" w:line="237" w:lineRule="auto"/>
        <w:rPr>
          <w:sz w:val="20"/>
          <w:szCs w:val="20"/>
          <w:color w:val="auto"/>
        </w:rPr>
      </w:pPr>
      <w:r>
        <w:rPr>
          <w:rFonts w:ascii="Courier New" w:cs="Courier New" w:eastAsia="Courier New" w:hAnsi="Courier New"/>
          <w:sz w:val="18"/>
          <w:szCs w:val="18"/>
          <w:color w:val="auto"/>
        </w:rPr>
        <w:t>"Retainer" means the compensation payable by the Company to a Non-Employee Director for service as a director (and, if applicable, as the member of a committee of the Board) of the Company, as such amount may be changed from time to time.</w:t>
      </w:r>
    </w:p>
    <w:p>
      <w:pPr>
        <w:spacing w:after="0" w:line="207" w:lineRule="exact"/>
        <w:rPr>
          <w:sz w:val="20"/>
          <w:szCs w:val="20"/>
          <w:color w:val="auto"/>
        </w:rPr>
      </w:pPr>
    </w:p>
    <w:p>
      <w:pPr>
        <w:ind w:left="1" w:right="2319" w:firstLine="211"/>
        <w:spacing w:after="0" w:line="290" w:lineRule="auto"/>
        <w:rPr>
          <w:sz w:val="20"/>
          <w:szCs w:val="20"/>
          <w:color w:val="auto"/>
        </w:rPr>
      </w:pPr>
      <w:r>
        <w:rPr>
          <w:rFonts w:ascii="Courier New" w:cs="Courier New" w:eastAsia="Courier New" w:hAnsi="Courier New"/>
          <w:sz w:val="16"/>
          <w:szCs w:val="16"/>
          <w:color w:val="auto"/>
        </w:rPr>
        <w:t>"Rule 16b-3" means Rule 16b-3, as amended from time to time, of the Securities and Exchange Commission as promulgated under the Exchange Act.</w:t>
      </w:r>
    </w:p>
    <w:p>
      <w:pPr>
        <w:spacing w:after="0" w:line="164" w:lineRule="exact"/>
        <w:rPr>
          <w:sz w:val="20"/>
          <w:szCs w:val="20"/>
          <w:color w:val="auto"/>
        </w:rPr>
      </w:pPr>
    </w:p>
    <w:p>
      <w:pPr>
        <w:ind w:left="201"/>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left="201"/>
        <w:spacing w:after="0"/>
        <w:rPr>
          <w:sz w:val="20"/>
          <w:szCs w:val="20"/>
          <w:color w:val="auto"/>
        </w:rPr>
      </w:pPr>
      <w:r>
        <w:rPr>
          <w:rFonts w:ascii="Courier New" w:cs="Courier New" w:eastAsia="Courier New" w:hAnsi="Courier New"/>
          <w:sz w:val="18"/>
          <w:szCs w:val="18"/>
          <w:color w:val="auto"/>
        </w:rPr>
        <w:t>"Shares" means shares of Common Stock.</w:t>
      </w:r>
    </w:p>
    <w:p>
      <w:pPr>
        <w:spacing w:after="0" w:line="207" w:lineRule="exact"/>
        <w:rPr>
          <w:sz w:val="20"/>
          <w:szCs w:val="20"/>
          <w:color w:val="auto"/>
        </w:rPr>
      </w:pPr>
    </w:p>
    <w:p>
      <w:pPr>
        <w:jc w:val="both"/>
        <w:ind w:left="1" w:right="2099" w:firstLine="211"/>
        <w:spacing w:after="0" w:line="236" w:lineRule="auto"/>
        <w:rPr>
          <w:sz w:val="20"/>
          <w:szCs w:val="20"/>
          <w:color w:val="auto"/>
        </w:rPr>
      </w:pPr>
      <w:r>
        <w:rPr>
          <w:rFonts w:ascii="Courier New" w:cs="Courier New" w:eastAsia="Courier New" w:hAnsi="Courier New"/>
          <w:sz w:val="18"/>
          <w:szCs w:val="18"/>
          <w:color w:val="auto"/>
        </w:rPr>
        <w:t>"Stock Equivalent Amount" means the portion (in 25% increments) of a Non-Employee Director's Retainer for a Plan Year that he or she has elected to receive in the form of Common Stock or Deferred Stock Rights.</w:t>
      </w:r>
    </w:p>
    <w:p>
      <w:pPr>
        <w:spacing w:after="0" w:line="209" w:lineRule="exact"/>
        <w:rPr>
          <w:sz w:val="20"/>
          <w:szCs w:val="20"/>
          <w:color w:val="auto"/>
        </w:rPr>
      </w:pPr>
    </w:p>
    <w:p>
      <w:pPr>
        <w:ind w:left="-219" w:right="1999" w:firstLine="219"/>
        <w:spacing w:after="0" w:line="238" w:lineRule="auto"/>
        <w:tabs>
          <w:tab w:leader="none" w:pos="30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Compensation Committee of the Board of Directors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Non-Employee Directors to receive awards under the Plan, the number of Shares subject to any such awards or the time at which any such awards are to be granted.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Notwithstanding the foregoing, the Board shall exercise any and all rights, duties and powers of the Committee under the Plan to the extent required by the applicable exemptive conditions of Rule 16b-3, as determined by the Board its sole discretion.</w:t>
      </w:r>
    </w:p>
    <w:p>
      <w:pPr>
        <w:spacing w:after="0" w:line="209" w:lineRule="exact"/>
        <w:rPr>
          <w:rFonts w:ascii="Courier New" w:cs="Courier New" w:eastAsia="Courier New" w:hAnsi="Courier New"/>
          <w:sz w:val="18"/>
          <w:szCs w:val="18"/>
          <w:color w:val="auto"/>
        </w:rPr>
      </w:pPr>
    </w:p>
    <w:p>
      <w:pPr>
        <w:jc w:val="both"/>
        <w:ind w:left="-219" w:right="1999" w:firstLine="219"/>
        <w:spacing w:after="0" w:line="236" w:lineRule="auto"/>
        <w:tabs>
          <w:tab w:leader="none" w:pos="30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 The Shares issued under the Plan shall not exceed in the aggregate 250,000 shares of Common Stock. Such Shares may be authorized and unissued shares or treasury shares.</w:t>
      </w:r>
    </w:p>
    <w:p>
      <w:pPr>
        <w:spacing w:after="0" w:line="208" w:lineRule="exact"/>
        <w:rPr>
          <w:rFonts w:ascii="Courier New" w:cs="Courier New" w:eastAsia="Courier New" w:hAnsi="Courier New"/>
          <w:sz w:val="18"/>
          <w:szCs w:val="18"/>
          <w:color w:val="auto"/>
        </w:rPr>
      </w:pPr>
    </w:p>
    <w:p>
      <w:pPr>
        <w:ind w:left="-219" w:right="2519" w:firstLine="219"/>
        <w:spacing w:after="0" w:line="235" w:lineRule="auto"/>
        <w:tabs>
          <w:tab w:leader="none" w:pos="30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All active Non-Employee Directors shall be eligible to participate in the Plan.</w:t>
      </w:r>
    </w:p>
    <w:p>
      <w:pPr>
        <w:spacing w:after="0" w:line="202"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of Retainer.</w:t>
      </w:r>
    </w:p>
    <w:p>
      <w:pPr>
        <w:spacing w:after="0" w:line="206" w:lineRule="exact"/>
        <w:rPr>
          <w:rFonts w:ascii="Courier New" w:cs="Courier New" w:eastAsia="Courier New" w:hAnsi="Courier New"/>
          <w:sz w:val="18"/>
          <w:szCs w:val="18"/>
          <w:color w:val="auto"/>
        </w:rPr>
      </w:pPr>
    </w:p>
    <w:p>
      <w:pPr>
        <w:ind w:left="1" w:right="2099" w:firstLine="209"/>
        <w:spacing w:after="0" w:line="270" w:lineRule="auto"/>
        <w:tabs>
          <w:tab w:leader="none" w:pos="63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Elections. On or before November 30 of each year (December 31, 1998 in the case of the first Plan Year), each Non-Employee Director shall file with the Plan Administrator an election form in substantially the form attached hereto as Exhibit A, or such other form as the Plan Administrator shall prescribe (the "Election Form"), in which such Non-Employee Director shall indicate his or her preference to receive some or all of his or her Retainer for the following Plan Year in the form of (i) cash, (ii) Common Stock, or (iii) Deferred Stock Rights. Such elections shall be made in increments of 25% of the Retainer. Individuals who are nominated to become Non-Employee Directors may make such election after such nomination but prior to the time they are elected to the Board. If a Non-Employee Director fails to timely file an Election Form for a Plan Year, then 100% of his or her Retainer for such Plan Year will be paid in cash.</w:t>
      </w:r>
    </w:p>
    <w:p>
      <w:pPr>
        <w:spacing w:after="0" w:line="383" w:lineRule="exact"/>
        <w:rPr>
          <w:rFonts w:ascii="Courier New" w:cs="Courier New" w:eastAsia="Courier New" w:hAnsi="Courier New"/>
          <w:sz w:val="16"/>
          <w:szCs w:val="16"/>
          <w:color w:val="auto"/>
        </w:rPr>
      </w:pPr>
    </w:p>
    <w:p>
      <w:pPr>
        <w:ind w:left="641" w:hanging="431"/>
        <w:spacing w:after="0"/>
        <w:tabs>
          <w:tab w:leader="none" w:pos="641"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Payments. That portion of the Retainer to be paid in cash will</w:t>
      </w:r>
    </w:p>
    <w:p>
      <w:pPr>
        <w:spacing w:after="0" w:line="4" w:lineRule="exact"/>
        <w:rPr>
          <w:sz w:val="20"/>
          <w:szCs w:val="20"/>
          <w:color w:val="auto"/>
        </w:rPr>
      </w:pPr>
    </w:p>
    <w:p>
      <w:pPr>
        <w:ind w:left="1" w:right="2519"/>
        <w:spacing w:after="0" w:line="235" w:lineRule="auto"/>
        <w:rPr>
          <w:sz w:val="20"/>
          <w:szCs w:val="20"/>
          <w:color w:val="auto"/>
        </w:rPr>
      </w:pPr>
      <w:r>
        <w:rPr>
          <w:rFonts w:ascii="Courier New" w:cs="Courier New" w:eastAsia="Courier New" w:hAnsi="Courier New"/>
          <w:sz w:val="18"/>
          <w:szCs w:val="18"/>
          <w:color w:val="auto"/>
        </w:rPr>
        <w:t>be paid whenever such fees are payable, in accordance with the policies established by the Committee from time to time.</w:t>
      </w:r>
    </w:p>
    <w:p>
      <w:pPr>
        <w:spacing w:after="0" w:line="208" w:lineRule="exact"/>
        <w:rPr>
          <w:sz w:val="20"/>
          <w:szCs w:val="20"/>
          <w:color w:val="auto"/>
        </w:rPr>
      </w:pPr>
    </w:p>
    <w:p>
      <w:pPr>
        <w:ind w:left="1" w:right="2099" w:firstLine="209"/>
        <w:spacing w:after="0" w:line="237" w:lineRule="auto"/>
        <w:tabs>
          <w:tab w:leader="none" w:pos="6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Dates and Formula for Stock Grants. To the extent that a Non-Employee Director has elected to receive some or all of his or her Retainer in the form of Common Stock and has not elected to defer receipt of such shares pursuant to Section 6(e), shares of Common Stock shall be automatically</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000"/>
          </w:cols>
          <w:pgMar w:left="459" w:top="723" w:right="1440" w:bottom="159" w:gutter="0" w:footer="0" w:header="0"/>
        </w:sectPr>
      </w:pPr>
    </w:p>
    <w:bookmarkStart w:id="46" w:name="page47"/>
    <w:bookmarkEnd w:id="46"/>
    <w:p>
      <w:pPr>
        <w:ind w:right="2199"/>
        <w:spacing w:after="0" w:line="237" w:lineRule="auto"/>
        <w:rPr>
          <w:sz w:val="20"/>
          <w:szCs w:val="20"/>
          <w:color w:val="auto"/>
        </w:rPr>
      </w:pPr>
      <w:r>
        <w:rPr>
          <w:rFonts w:ascii="Courier New" w:cs="Courier New" w:eastAsia="Courier New" w:hAnsi="Courier New"/>
          <w:sz w:val="18"/>
          <w:szCs w:val="18"/>
          <w:color w:val="auto"/>
        </w:rPr>
        <w:t>granted to such Non-Employee Director on March 31, June 30, September 30 and December 31 of each Plan Year (each such date is hereinafter referred to as a "Quarterly Grant Date"). The total number of Shares included in each grant under this Section 6(c) shall be determined by (i) dividing the Stock Equivalent Amount earned by the Non-Employee Director during the three-month period immediately preceding the Quarterly Grant Date (the "Quarterly Service Period") by the Fair Market Value per Share on the Quarterly Grant Date, and (ii) and subtracting any Shares to be deferred pursuant to Section 6(e). Fractions will be rounded to the next highest Share.</w:t>
      </w:r>
    </w:p>
    <w:p>
      <w:pPr>
        <w:spacing w:after="0" w:line="215" w:lineRule="exact"/>
        <w:rPr>
          <w:sz w:val="20"/>
          <w:szCs w:val="20"/>
          <w:color w:val="auto"/>
        </w:rPr>
      </w:pPr>
    </w:p>
    <w:p>
      <w:pPr>
        <w:ind w:right="2099" w:firstLine="209"/>
        <w:spacing w:after="0" w:line="237"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During Quarterly Service Period. In the event of termination of service on the Board by any Participant during a Quarterly Service Period, such Participant's award for the Quarterly Service Period shall be determined in accordance with Sections 6(b) based upon the Stock Equivalent Amount earned during such Quarterly Service Period through the date of termination of service, provided, that the grant date shall be the date of termination of service unless the grant has been deferred pursuant to Section 6(e).</w:t>
      </w:r>
    </w:p>
    <w:p>
      <w:pPr>
        <w:spacing w:after="0" w:line="206" w:lineRule="exact"/>
        <w:rPr>
          <w:rFonts w:ascii="Courier New" w:cs="Courier New" w:eastAsia="Courier New" w:hAnsi="Courier New"/>
          <w:sz w:val="18"/>
          <w:szCs w:val="18"/>
          <w:color w:val="auto"/>
        </w:rPr>
      </w:pPr>
    </w:p>
    <w:p>
      <w:pPr>
        <w:ind w:left="640" w:hanging="43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Rights.</w:t>
      </w:r>
    </w:p>
    <w:p>
      <w:pPr>
        <w:spacing w:after="0" w:line="206" w:lineRule="exact"/>
        <w:rPr>
          <w:rFonts w:ascii="Courier New" w:cs="Courier New" w:eastAsia="Courier New" w:hAnsi="Courier New"/>
          <w:sz w:val="18"/>
          <w:szCs w:val="18"/>
          <w:color w:val="auto"/>
        </w:rPr>
      </w:pPr>
    </w:p>
    <w:p>
      <w:pPr>
        <w:ind w:left="200" w:right="2319" w:firstLine="220"/>
        <w:spacing w:after="0" w:line="238" w:lineRule="auto"/>
        <w:tabs>
          <w:tab w:leader="none" w:pos="832"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Defer. Each Participant will have the right to elect, in his or her Election Form delivered to the Plan Administrator prior to the commencement of each Plan Year, to defer until after the Participant's termination of service the grant of the Shares that would otherwise be granted to the Participant during the next ensuing Plan Year ("Deferred Stock Rights"). Pursuant to this Election Form, the Participant will elect whether all of the deferred grant will be (a) granted within 30 days after termination of service or (b) granted in approximately equal annual installments of Shares over a period of two to five years (as the Participant may elect) after the termination of service, each such annual grant to be made within 30 days after the anniversary of the termination of service. The deferral Election Form signed by the Participant prior to the Plan Year will be irrevocable except in case of Hardship (as defined in Section 6(f)) as determined in good faith by the Board pursuant to Section 6(f). No Shares will be issued until the grant date(s) so deferred (the "Deferred Grant Date") at which time the Company agrees to issue the Shares to the Participant. The Participant will have no rights as a stockholder with respect to the Deferred Stock Rights, and the Deferred Stock Rights will be unsecured.</w:t>
      </w:r>
    </w:p>
    <w:p>
      <w:pPr>
        <w:spacing w:after="0" w:line="209" w:lineRule="exact"/>
        <w:rPr>
          <w:rFonts w:ascii="Courier New" w:cs="Courier New" w:eastAsia="Courier New" w:hAnsi="Courier New"/>
          <w:sz w:val="18"/>
          <w:szCs w:val="18"/>
          <w:color w:val="auto"/>
        </w:rPr>
      </w:pPr>
    </w:p>
    <w:p>
      <w:pPr>
        <w:ind w:left="200" w:right="2319" w:firstLine="220"/>
        <w:spacing w:after="0" w:line="270" w:lineRule="auto"/>
        <w:tabs>
          <w:tab w:leader="none" w:pos="937"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Dividend Account. If any dividends or other rights or distributions of any kind ("Distributions") are distributed to holders of Common Stock during the period from the applicable Quarterly Grant Date until the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receive Shares having a Fair Market Value as of the date of the Distribution equal to the cash value of the Distribution. The Company will issue Shares equal to the cumulative total of rights to Shares in such account within 30 days after the Participant's termination of service.</w:t>
      </w:r>
    </w:p>
    <w:p>
      <w:pPr>
        <w:spacing w:after="0" w:line="38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If a Distribution is distributed to holders of Common Stock after the Participant's termination of service but prior to the issuance in full of the deferred Shares, an amount equal to the cash value of such Distributions pertaining to any Shares still deferred shall be converted into Shares equivalent in value to the Distribution (based on the Fair Market Value as of the date of Distribution) and such Shares will be issued to the Participant as soon as practical after the date of the Distribution.</w:t>
      </w:r>
    </w:p>
    <w:p>
      <w:pPr>
        <w:spacing w:after="0" w:line="18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No right or interest in the Deferred Stock Rights or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6(e) shall prevent transfers by will or by the applicable laws of descent and distribution. The Committee will have the right to adopt other regulations and procedures to govern deferral of grants of Shares.</w:t>
      </w:r>
    </w:p>
    <w:p>
      <w:pPr>
        <w:sectPr>
          <w:pgSz w:w="11900" w:h="16838" w:orient="portrait"/>
          <w:cols w:equalWidth="0" w:num="1">
            <w:col w:w="9999"/>
          </w:cols>
          <w:pgMar w:left="460" w:top="723" w:right="1440" w:bottom="0" w:gutter="0" w:footer="0" w:header="0"/>
        </w:sectPr>
      </w:pPr>
    </w:p>
    <w:bookmarkStart w:id="47" w:name="page48"/>
    <w:bookmarkEnd w:id="47"/>
    <w:p>
      <w:pPr>
        <w:ind w:left="282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9019"/>
          </w:cols>
          <w:pgMar w:left="1440" w:top="344" w:right="1440" w:bottom="1440" w:gutter="0" w:footer="0" w:header="0"/>
        </w:sectPr>
      </w:pPr>
    </w:p>
    <w:bookmarkStart w:id="48" w:name="page49"/>
    <w:bookmarkEnd w:id="48"/>
    <w:p>
      <w:pPr>
        <w:ind w:left="1" w:right="2199" w:firstLine="209"/>
        <w:spacing w:after="0" w:line="237" w:lineRule="auto"/>
        <w:tabs>
          <w:tab w:leader="none" w:pos="63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Hardship. The Board may accelerate the distribution of all or a portion of a Participant's deferred grants of Shares on account of his or her Hardship, subject to the following requirements: (i) the value of such accelerated distribution shall not exceed the amount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215" w:lineRule="exact"/>
        <w:rPr>
          <w:sz w:val="20"/>
          <w:szCs w:val="20"/>
          <w:color w:val="auto"/>
        </w:rPr>
      </w:pPr>
    </w:p>
    <w:p>
      <w:pPr>
        <w:ind w:left="1" w:right="2099" w:firstLine="211"/>
        <w:spacing w:after="0" w:line="270" w:lineRule="auto"/>
        <w:rPr>
          <w:sz w:val="20"/>
          <w:szCs w:val="20"/>
          <w:color w:val="auto"/>
        </w:rPr>
      </w:pPr>
      <w:r>
        <w:rPr>
          <w:rFonts w:ascii="Courier New" w:cs="Courier New" w:eastAsia="Courier New" w:hAnsi="Courier New"/>
          <w:sz w:val="16"/>
          <w:szCs w:val="16"/>
          <w:color w:val="auto"/>
        </w:rPr>
        <w:t>For purposes of this Plan, "Hardship" of a Participant, as determined by the Board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or her dependent, loss of the Participant's property due to casualty, or other extraordinary and unforeseeable circumstances arising as a result of events beyond the control of the Participant. A financial need shall not constitute a Hardship unless it is for at least $1,000,000 or the entire value of the principal amount of the Participant's deferred grants.</w:t>
      </w:r>
    </w:p>
    <w:p>
      <w:pPr>
        <w:spacing w:after="0" w:line="392" w:lineRule="exact"/>
        <w:rPr>
          <w:sz w:val="20"/>
          <w:szCs w:val="20"/>
          <w:color w:val="auto"/>
        </w:rPr>
      </w:pPr>
    </w:p>
    <w:p>
      <w:pPr>
        <w:ind w:left="-219" w:right="1999" w:firstLine="219"/>
        <w:spacing w:after="0" w:line="237" w:lineRule="auto"/>
        <w:tabs>
          <w:tab w:leader="none" w:pos="30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Prorated Grants. If on any Quarterly Grant Date, shares of Common Stock are not available under the Plan to grant to Non-Employee Directors the full amount of a grant contemplated by the Plan, then each such director shall receive an award equal to the number of shares of Common Stock then available under the Plan divided by the number of Non-Employee Directors entitled to a grant of shares on such date. Fractional shares shall be ignored and not granted. Any shortfall resulting from such proration shall be paid in the form of cash.</w:t>
      </w:r>
    </w:p>
    <w:p>
      <w:pPr>
        <w:spacing w:after="0" w:line="212" w:lineRule="exact"/>
        <w:rPr>
          <w:rFonts w:ascii="Courier New" w:cs="Courier New" w:eastAsia="Courier New" w:hAnsi="Courier New"/>
          <w:sz w:val="18"/>
          <w:szCs w:val="18"/>
          <w:color w:val="auto"/>
        </w:rPr>
      </w:pPr>
    </w:p>
    <w:p>
      <w:pPr>
        <w:ind w:left="-219" w:right="2099" w:firstLine="219"/>
        <w:spacing w:after="0" w:line="237" w:lineRule="auto"/>
        <w:tabs>
          <w:tab w:leader="none" w:pos="30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Whenever the Company issues Shares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203"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6" w:lineRule="exact"/>
        <w:rPr>
          <w:rFonts w:ascii="Courier New" w:cs="Courier New" w:eastAsia="Courier New" w:hAnsi="Courier New"/>
          <w:sz w:val="18"/>
          <w:szCs w:val="18"/>
          <w:color w:val="auto"/>
        </w:rPr>
      </w:pPr>
    </w:p>
    <w:p>
      <w:pPr>
        <w:ind w:left="1" w:right="2099" w:firstLine="209"/>
        <w:spacing w:after="0" w:line="238" w:lineRule="auto"/>
        <w:tabs>
          <w:tab w:leader="none" w:pos="63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Committee determines that any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hereunder, then the Committee shall, in such manner as it may deem equitable, adjust the number and type of Shares (or other securities or property) which may be granted under the Plan (including, but not limited to, adjustments of the maximum number and kind of securities which may be issued); provided, however, that to the extent required by the applicable exemptive conditions of Rule 16b-3, any such adjustment shall be subject to approval by the Board.</w:t>
      </w:r>
    </w:p>
    <w:p>
      <w:pPr>
        <w:spacing w:after="0" w:line="203"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corporate transaction or event described in</w:t>
      </w:r>
    </w:p>
    <w:p>
      <w:pPr>
        <w:spacing w:after="0" w:line="4" w:lineRule="exact"/>
        <w:rPr>
          <w:rFonts w:ascii="Courier New" w:cs="Courier New" w:eastAsia="Courier New" w:hAnsi="Courier New"/>
          <w:sz w:val="18"/>
          <w:szCs w:val="18"/>
          <w:color w:val="auto"/>
        </w:rPr>
      </w:pPr>
    </w:p>
    <w:p>
      <w:pPr>
        <w:ind w:left="1"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which results in Shares being exchanged for or converted into cash, securities or other property (including securities of another corporation), the Committee will have the right to terminate this Plan as of the date of the transaction or event, in which case all stock grants deferred under Section 6(e) shall become the right to receive such cash, securities or other property.</w:t>
      </w:r>
    </w:p>
    <w:p>
      <w:pPr>
        <w:spacing w:after="0" w:line="209" w:lineRule="exact"/>
        <w:rPr>
          <w:rFonts w:ascii="Courier New" w:cs="Courier New" w:eastAsia="Courier New" w:hAnsi="Courier New"/>
          <w:sz w:val="18"/>
          <w:szCs w:val="18"/>
          <w:color w:val="auto"/>
        </w:rPr>
      </w:pPr>
    </w:p>
    <w:p>
      <w:pPr>
        <w:ind w:left="1" w:right="2199" w:firstLine="209"/>
        <w:spacing w:after="0" w:line="235" w:lineRule="auto"/>
        <w:tabs>
          <w:tab w:leader="none" w:pos="63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finally granted under this Plan shall always be rounded to the next highest whole Share.</w:t>
      </w:r>
    </w:p>
    <w:p>
      <w:pPr>
        <w:spacing w:after="0" w:line="208" w:lineRule="exact"/>
        <w:rPr>
          <w:rFonts w:ascii="Courier New" w:cs="Courier New" w:eastAsia="Courier New" w:hAnsi="Courier New"/>
          <w:sz w:val="18"/>
          <w:szCs w:val="18"/>
          <w:color w:val="auto"/>
        </w:rPr>
      </w:pPr>
    </w:p>
    <w:p>
      <w:pPr>
        <w:ind w:left="1" w:right="2099" w:firstLine="209"/>
        <w:spacing w:after="0" w:line="236" w:lineRule="auto"/>
        <w:tabs>
          <w:tab w:leader="none" w:pos="63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decision of the Committee pursuant to the terms of this Section 9 shall be final, binding and conclusive upon the Participants, the Company and all other interested parties; provided, however, that to</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000"/>
          </w:cols>
          <w:pgMar w:left="459" w:top="723" w:right="1440" w:bottom="362" w:gutter="0" w:footer="0" w:header="0"/>
        </w:sectPr>
      </w:pPr>
    </w:p>
    <w:bookmarkStart w:id="49" w:name="page50"/>
    <w:bookmarkEnd w:id="49"/>
    <w:p>
      <w:pPr>
        <w:ind w:left="220" w:right="2319"/>
        <w:spacing w:after="0" w:line="235" w:lineRule="auto"/>
        <w:rPr>
          <w:sz w:val="20"/>
          <w:szCs w:val="20"/>
          <w:color w:val="auto"/>
        </w:rPr>
      </w:pPr>
      <w:r>
        <w:rPr>
          <w:rFonts w:ascii="Courier New" w:cs="Courier New" w:eastAsia="Courier New" w:hAnsi="Courier New"/>
          <w:sz w:val="18"/>
          <w:szCs w:val="18"/>
          <w:color w:val="auto"/>
        </w:rPr>
        <w:t>the extent required by the applicable exemptive conditions of Rule 16b-3, any such decision shall be subject to approval by the Board.</w:t>
      </w:r>
    </w:p>
    <w:p>
      <w:pPr>
        <w:spacing w:after="0" w:line="208" w:lineRule="exact"/>
        <w:rPr>
          <w:sz w:val="20"/>
          <w:szCs w:val="20"/>
          <w:color w:val="auto"/>
        </w:rPr>
      </w:pPr>
    </w:p>
    <w:p>
      <w:pPr>
        <w:ind w:right="1999" w:firstLine="219"/>
        <w:spacing w:after="0" w:line="237"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The Committee may terminate or suspend the Plan at any time, without stockholder approval. The Committee may amend the Plan at any time and for any reason without stockholder approval; provided, however, that the Committee may condition any amendment on the approval of stockholders of the Company if such approval is necessary or deemed advisable with respect to tax, securities or other applicable laws, policies or regulations. No termination, modification or amendment of the Plan may, without the consent of a Participant, adversely affect a Participant's rights under an award granted prior thereto.</w:t>
      </w:r>
    </w:p>
    <w:p>
      <w:pPr>
        <w:spacing w:after="0" w:line="213"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38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207" w:lineRule="exact"/>
        <w:rPr>
          <w:sz w:val="20"/>
          <w:szCs w:val="20"/>
          <w:color w:val="auto"/>
        </w:rPr>
      </w:pPr>
    </w:p>
    <w:p>
      <w:pPr>
        <w:ind w:right="2319" w:firstLine="219"/>
        <w:spacing w:after="0" w:line="290" w:lineRule="auto"/>
        <w:tabs>
          <w:tab w:leader="none" w:pos="63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the Plan. The Plan shall remain in effect until ten years from the Effective Date, unless terminated earlier by the Committee.</w:t>
      </w:r>
    </w:p>
    <w:p>
      <w:pPr>
        <w:spacing w:after="0" w:line="169" w:lineRule="exact"/>
        <w:rPr>
          <w:rFonts w:ascii="Courier New" w:cs="Courier New" w:eastAsia="Courier New" w:hAnsi="Courier New"/>
          <w:sz w:val="16"/>
          <w:szCs w:val="16"/>
          <w:color w:val="auto"/>
        </w:rPr>
      </w:pPr>
    </w:p>
    <w:p>
      <w:pPr>
        <w:ind w:right="2319" w:firstLine="219"/>
        <w:spacing w:after="0" w:line="235" w:lineRule="auto"/>
        <w:tabs>
          <w:tab w:leader="none" w:pos="63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Plan. The expenses of administering the Plan shall be borne by the Company.</w:t>
      </w:r>
    </w:p>
    <w:p>
      <w:pPr>
        <w:spacing w:after="0" w:line="208" w:lineRule="exact"/>
        <w:rPr>
          <w:rFonts w:ascii="Courier New" w:cs="Courier New" w:eastAsia="Courier New" w:hAnsi="Courier New"/>
          <w:sz w:val="18"/>
          <w:szCs w:val="18"/>
          <w:color w:val="auto"/>
        </w:rPr>
      </w:pPr>
    </w:p>
    <w:p>
      <w:pPr>
        <w:ind w:right="1999" w:firstLine="219"/>
        <w:spacing w:after="0" w:line="268" w:lineRule="auto"/>
        <w:tabs>
          <w:tab w:leader="none" w:pos="63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was originally adopted by the Board on November 23, 1998, and became effective upon the approval thereof by the stockholders</w:t>
      </w:r>
    </w:p>
    <w:p>
      <w:pPr>
        <w:spacing w:after="0"/>
        <w:tabs>
          <w:tab w:leader="none" w:pos="3260" w:val="left"/>
          <w:tab w:leader="none" w:pos="4000" w:val="left"/>
        </w:tabs>
        <w:rPr>
          <w:sz w:val="20"/>
          <w:szCs w:val="20"/>
          <w:color w:val="auto"/>
        </w:rPr>
      </w:pPr>
      <w:r>
        <w:rPr>
          <w:rFonts w:ascii="Courier New" w:cs="Courier New" w:eastAsia="Courier New" w:hAnsi="Courier New"/>
          <w:sz w:val="18"/>
          <w:szCs w:val="18"/>
          <w:color w:val="auto"/>
        </w:rPr>
        <w:t>of the Company on</w:t>
      </w:r>
      <w:r>
        <w:rPr>
          <w:sz w:val="20"/>
          <w:szCs w:val="20"/>
          <w:color w:val="auto"/>
        </w:rPr>
        <w:tab/>
      </w:r>
      <w:r>
        <w:rPr>
          <w:rFonts w:ascii="Courier New" w:cs="Courier New" w:eastAsia="Courier New" w:hAnsi="Courier New"/>
          <w:sz w:val="18"/>
          <w:szCs w:val="18"/>
          <w:color w:val="auto"/>
        </w:rPr>
        <w:t>, 199</w:t>
      </w:r>
      <w:r>
        <w:rPr>
          <w:sz w:val="20"/>
          <w:szCs w:val="20"/>
          <w:color w:val="auto"/>
        </w:rPr>
        <w:tab/>
      </w:r>
      <w:r>
        <w:rPr>
          <w:rFonts w:ascii="Courier New" w:cs="Courier New" w:eastAsia="Courier New" w:hAnsi="Courier New"/>
          <w:sz w:val="16"/>
          <w:szCs w:val="16"/>
          <w:color w:val="auto"/>
        </w:rPr>
        <w:t>(the "Effective Date").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10219"/>
          </w:cols>
          <w:pgMar w:left="240" w:top="723" w:right="1440" w:bottom="1440" w:gutter="0" w:footer="0" w:header="0"/>
        </w:sectPr>
      </w:pPr>
    </w:p>
    <w:bookmarkStart w:id="50" w:name="page51"/>
    <w:bookmarkEnd w:id="50"/>
    <w:p>
      <w:pPr>
        <w:ind w:left="1540"/>
        <w:spacing w:after="0"/>
        <w:rPr>
          <w:sz w:val="20"/>
          <w:szCs w:val="20"/>
          <w:color w:val="auto"/>
        </w:rPr>
      </w:pPr>
      <w:r>
        <w:rPr>
          <w:rFonts w:ascii="Courier New" w:cs="Courier New" w:eastAsia="Courier New" w:hAnsi="Courier New"/>
          <w:sz w:val="18"/>
          <w:szCs w:val="18"/>
          <w:color w:val="auto"/>
        </w:rPr>
        <w:t>[MAP TO MICRON APPEARS HERE]</w:t>
      </w:r>
    </w:p>
    <w:p>
      <w:pPr>
        <w:spacing w:after="0" w:line="201" w:lineRule="exact"/>
        <w:rPr>
          <w:sz w:val="20"/>
          <w:szCs w:val="20"/>
          <w:color w:val="auto"/>
        </w:rPr>
      </w:pPr>
    </w:p>
    <w:p>
      <w:pPr>
        <w:jc w:val="center"/>
        <w:ind w:left="3440"/>
        <w:spacing w:after="0"/>
        <w:rPr>
          <w:sz w:val="20"/>
          <w:szCs w:val="20"/>
          <w:color w:val="auto"/>
        </w:rPr>
      </w:pPr>
      <w:r>
        <w:rPr>
          <w:rFonts w:ascii="Courier New" w:cs="Courier New" w:eastAsia="Courier New" w:hAnsi="Courier New"/>
          <w:sz w:val="18"/>
          <w:szCs w:val="18"/>
          <w:color w:val="auto"/>
        </w:rPr>
        <w:t>DIRECTIONS TO</w:t>
      </w:r>
    </w:p>
    <w:p>
      <w:pPr>
        <w:jc w:val="center"/>
        <w:ind w:left="3440"/>
        <w:spacing w:after="0" w:line="238" w:lineRule="auto"/>
        <w:rPr>
          <w:sz w:val="20"/>
          <w:szCs w:val="20"/>
          <w:color w:val="auto"/>
        </w:rPr>
      </w:pPr>
      <w:r>
        <w:rPr>
          <w:rFonts w:ascii="Courier New" w:cs="Courier New" w:eastAsia="Courier New" w:hAnsi="Courier New"/>
          <w:sz w:val="18"/>
          <w:szCs w:val="18"/>
          <w:color w:val="auto"/>
        </w:rPr>
        <w:t>THE</w:t>
      </w:r>
    </w:p>
    <w:p>
      <w:pPr>
        <w:spacing w:after="0" w:line="202" w:lineRule="exact"/>
        <w:rPr>
          <w:sz w:val="20"/>
          <w:szCs w:val="20"/>
          <w:color w:val="auto"/>
        </w:rPr>
      </w:pPr>
    </w:p>
    <w:p>
      <w:pPr>
        <w:jc w:val="center"/>
        <w:ind w:left="3340"/>
        <w:spacing w:after="0"/>
        <w:rPr>
          <w:sz w:val="20"/>
          <w:szCs w:val="20"/>
          <w:color w:val="auto"/>
        </w:rPr>
      </w:pPr>
      <w:r>
        <w:rPr>
          <w:rFonts w:ascii="Courier New" w:cs="Courier New" w:eastAsia="Courier New" w:hAnsi="Courier New"/>
          <w:sz w:val="18"/>
          <w:szCs w:val="18"/>
          <w:color w:val="auto"/>
        </w:rPr>
        <w:t>1998</w:t>
      </w:r>
    </w:p>
    <w:p>
      <w:pPr>
        <w:ind w:left="5440"/>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OF SHAREHOLDERS</w:t>
      </w:r>
    </w:p>
    <w:p>
      <w:pPr>
        <w:spacing w:after="0" w:line="218" w:lineRule="exact"/>
        <w:rPr>
          <w:sz w:val="20"/>
          <w:szCs w:val="20"/>
          <w:color w:val="auto"/>
        </w:rPr>
      </w:pPr>
    </w:p>
    <w:p>
      <w:pPr>
        <w:jc w:val="center"/>
        <w:ind w:left="3440"/>
        <w:spacing w:after="0"/>
        <w:rPr>
          <w:sz w:val="20"/>
          <w:szCs w:val="20"/>
          <w:color w:val="auto"/>
        </w:rPr>
      </w:pPr>
      <w:r>
        <w:rPr>
          <w:rFonts w:ascii="Courier New" w:cs="Courier New" w:eastAsia="Courier New" w:hAnsi="Courier New"/>
          <w:sz w:val="18"/>
          <w:szCs w:val="18"/>
          <w:color w:val="auto"/>
        </w:rPr>
        <w:t>TO BE HELD AT</w:t>
      </w:r>
    </w:p>
    <w:p>
      <w:pPr>
        <w:jc w:val="center"/>
        <w:ind w:left="3440"/>
        <w:spacing w:after="0" w:line="238" w:lineRule="auto"/>
        <w:rPr>
          <w:sz w:val="20"/>
          <w:szCs w:val="20"/>
          <w:color w:val="auto"/>
        </w:rPr>
      </w:pPr>
      <w:r>
        <w:rPr>
          <w:rFonts w:ascii="Courier New" w:cs="Courier New" w:eastAsia="Courier New" w:hAnsi="Courier New"/>
          <w:sz w:val="18"/>
          <w:szCs w:val="18"/>
          <w:color w:val="auto"/>
        </w:rPr>
        <w:t>THE</w:t>
      </w:r>
    </w:p>
    <w:p>
      <w:pPr>
        <w:spacing w:after="0" w:line="202" w:lineRule="exact"/>
        <w:rPr>
          <w:sz w:val="20"/>
          <w:szCs w:val="20"/>
          <w:color w:val="auto"/>
        </w:rPr>
      </w:pPr>
    </w:p>
    <w:p>
      <w:pPr>
        <w:ind w:left="5540"/>
        <w:spacing w:after="0"/>
        <w:rPr>
          <w:sz w:val="20"/>
          <w:szCs w:val="20"/>
          <w:color w:val="auto"/>
        </w:rPr>
      </w:pPr>
      <w:r>
        <w:rPr>
          <w:rFonts w:ascii="Courier New" w:cs="Courier New" w:eastAsia="Courier New" w:hAnsi="Courier New"/>
          <w:sz w:val="18"/>
          <w:szCs w:val="18"/>
          <w:color w:val="auto"/>
        </w:rPr>
        <w:t>BOISE CENTRE</w:t>
      </w:r>
    </w:p>
    <w:p>
      <w:pPr>
        <w:ind w:left="5540"/>
        <w:spacing w:after="0" w:line="238" w:lineRule="auto"/>
        <w:rPr>
          <w:sz w:val="20"/>
          <w:szCs w:val="20"/>
          <w:color w:val="auto"/>
        </w:rPr>
      </w:pPr>
      <w:r>
        <w:rPr>
          <w:rFonts w:ascii="Courier New" w:cs="Courier New" w:eastAsia="Courier New" w:hAnsi="Courier New"/>
          <w:sz w:val="18"/>
          <w:szCs w:val="18"/>
          <w:color w:val="auto"/>
        </w:rPr>
        <w:t>ON THE GROVE</w:t>
      </w:r>
    </w:p>
    <w:p>
      <w:pPr>
        <w:spacing w:after="0" w:line="202" w:lineRule="exact"/>
        <w:rPr>
          <w:sz w:val="20"/>
          <w:szCs w:val="20"/>
          <w:color w:val="auto"/>
        </w:rPr>
      </w:pPr>
    </w:p>
    <w:p>
      <w:pPr>
        <w:jc w:val="center"/>
        <w:ind w:left="3340"/>
        <w:spacing w:after="0"/>
        <w:rPr>
          <w:sz w:val="20"/>
          <w:szCs w:val="20"/>
          <w:color w:val="auto"/>
        </w:rPr>
      </w:pPr>
      <w:r>
        <w:rPr>
          <w:rFonts w:ascii="Courier New" w:cs="Courier New" w:eastAsia="Courier New" w:hAnsi="Courier New"/>
          <w:sz w:val="18"/>
          <w:szCs w:val="18"/>
          <w:color w:val="auto"/>
        </w:rPr>
        <w:t>THURSDAY, 9:00</w:t>
      </w:r>
    </w:p>
    <w:p>
      <w:pPr>
        <w:jc w:val="center"/>
        <w:ind w:left="3340"/>
        <w:spacing w:after="0" w:line="238" w:lineRule="auto"/>
        <w:rPr>
          <w:sz w:val="20"/>
          <w:szCs w:val="20"/>
          <w:color w:val="auto"/>
        </w:rPr>
      </w:pPr>
      <w:r>
        <w:rPr>
          <w:rFonts w:ascii="Courier New" w:cs="Courier New" w:eastAsia="Courier New" w:hAnsi="Courier New"/>
          <w:sz w:val="18"/>
          <w:szCs w:val="18"/>
          <w:color w:val="auto"/>
        </w:rPr>
        <w:t>A.M.</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JANUARY 14, 1999</w:t>
      </w:r>
    </w:p>
    <w:p>
      <w:pPr>
        <w:sectPr>
          <w:pgSz w:w="11900" w:h="16838" w:orient="portrait"/>
          <w:cols w:equalWidth="0" w:num="1">
            <w:col w:w="9019"/>
          </w:cols>
          <w:pgMar w:left="1440" w:top="1122" w:right="1440" w:bottom="1440" w:gutter="0" w:footer="0" w:header="0"/>
        </w:sectPr>
      </w:pPr>
    </w:p>
    <w:bookmarkStart w:id="51" w:name="page52"/>
    <w:bookmarkEnd w:id="51"/>
    <w:p>
      <w:pPr>
        <w:jc w:val="center"/>
        <w:ind w:right="189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ANNUAL MEETING OF SHAREHOLDERS</w:t>
      </w:r>
    </w:p>
    <w:p>
      <w:pPr>
        <w:ind w:left="3280"/>
        <w:spacing w:after="0" w:line="238" w:lineRule="auto"/>
        <w:rPr>
          <w:sz w:val="20"/>
          <w:szCs w:val="20"/>
          <w:color w:val="auto"/>
        </w:rPr>
      </w:pPr>
      <w:r>
        <w:rPr>
          <w:rFonts w:ascii="Courier New" w:cs="Courier New" w:eastAsia="Courier New" w:hAnsi="Courier New"/>
          <w:sz w:val="18"/>
          <w:szCs w:val="18"/>
          <w:color w:val="auto"/>
        </w:rPr>
        <w:t>JANUARY 14, 1999</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shareholder(s) of Micron Technology, Inc., a Delaware corporation, hereby acknowledge(s) receipt of the Notice of 1998 Annual Meeting of Shareholders and Proxy Statement, each dated November 30, 1998, and hereby appoints Steven R. Appleton and Wilbur G. Stover, Jr., and each of them, proxies and attorneys-in-fact, with full power to each of substitution, on behalf and in the name of the undersigned, to represent the undersigned at the 1998 Annual Meeting of Shareholders of Micron Technology, Inc., to be held January 14, 1999,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on the reverse side:</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(continued, and to be signed and dated on reverse side)</w:t>
      </w:r>
    </w:p>
    <w:p>
      <w:pPr>
        <w:sectPr>
          <w:pgSz w:w="11900" w:h="16838" w:orient="portrait"/>
          <w:cols w:equalWidth="0" w:num="1">
            <w:col w:w="10219"/>
          </w:cols>
          <w:pgMar w:left="240" w:top="717" w:right="1440" w:bottom="1440" w:gutter="0" w:footer="0" w:header="0"/>
        </w:sectPr>
      </w:pPr>
    </w:p>
    <w:bookmarkStart w:id="52" w:name="page53"/>
    <w:bookmarkEnd w:id="52"/>
    <w:p>
      <w:pPr>
        <w:ind w:left="6220"/>
        <w:spacing w:after="0"/>
        <w:rPr>
          <w:sz w:val="20"/>
          <w:szCs w:val="20"/>
          <w:color w:val="auto"/>
        </w:rPr>
      </w:pPr>
      <w:r>
        <w:rPr>
          <w:rFonts w:ascii="Courier New" w:cs="Courier New" w:eastAsia="Courier New" w:hAnsi="Courier New"/>
          <w:sz w:val="18"/>
          <w:szCs w:val="18"/>
          <w:color w:val="auto"/>
        </w:rPr>
        <w:t>COMPANY #____________</w:t>
      </w:r>
    </w:p>
    <w:p>
      <w:pPr>
        <w:ind w:left="6220"/>
        <w:spacing w:after="0" w:line="238" w:lineRule="auto"/>
        <w:rPr>
          <w:sz w:val="20"/>
          <w:szCs w:val="20"/>
          <w:color w:val="auto"/>
        </w:rPr>
      </w:pPr>
      <w:r>
        <w:rPr>
          <w:rFonts w:ascii="Courier New" w:cs="Courier New" w:eastAsia="Courier New" w:hAnsi="Courier New"/>
          <w:sz w:val="18"/>
          <w:szCs w:val="18"/>
          <w:color w:val="auto"/>
        </w:rPr>
        <w:t>CONTROL #____________</w:t>
      </w:r>
    </w:p>
    <w:p>
      <w:pPr>
        <w:spacing w:after="0" w:line="202"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THERE ARE THREE WAYS TO VOTE YOUR PROXY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VOTE BY PHONE</w:t>
      </w:r>
    </w:p>
    <w:p>
      <w:pPr>
        <w:ind w:left="3380"/>
        <w:spacing w:after="0" w:line="238" w:lineRule="auto"/>
        <w:rPr>
          <w:sz w:val="20"/>
          <w:szCs w:val="20"/>
          <w:color w:val="auto"/>
        </w:rPr>
      </w:pPr>
      <w:r>
        <w:rPr>
          <w:rFonts w:ascii="Courier New" w:cs="Courier New" w:eastAsia="Courier New" w:hAnsi="Courier New"/>
          <w:sz w:val="18"/>
          <w:szCs w:val="18"/>
          <w:color w:val="auto"/>
        </w:rPr>
        <w:t>1-800-240-6326</w:t>
      </w:r>
    </w:p>
    <w:p>
      <w:pPr>
        <w:spacing w:after="0" w:line="5" w:lineRule="exact"/>
        <w:rPr>
          <w:sz w:val="20"/>
          <w:szCs w:val="20"/>
          <w:color w:val="auto"/>
        </w:rPr>
      </w:pPr>
    </w:p>
    <w:p>
      <w:pPr>
        <w:ind w:right="2740"/>
        <w:spacing w:after="0" w:line="237" w:lineRule="auto"/>
        <w:rPr>
          <w:sz w:val="20"/>
          <w:szCs w:val="20"/>
          <w:color w:val="auto"/>
        </w:rPr>
      </w:pPr>
      <w:r>
        <w:rPr>
          <w:rFonts w:ascii="Courier New" w:cs="Courier New" w:eastAsia="Courier New" w:hAnsi="Courier New"/>
          <w:sz w:val="18"/>
          <w:szCs w:val="18"/>
          <w:color w:val="auto"/>
        </w:rPr>
        <w:t>Use any touch-tone telephone to vote your proxy 24 hours a day, 7 days a week. Have your proxy card in hand when you call. You will be prompted to enter your 3-digit company number and a 7-digit control number, which are located above, and then follow the simple instructions.</w:t>
      </w:r>
    </w:p>
    <w:p>
      <w:pPr>
        <w:spacing w:after="0" w:line="202"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VOTE VIA INTERNET</w:t>
      </w:r>
    </w:p>
    <w:p>
      <w:pPr>
        <w:jc w:val="center"/>
        <w:ind w:right="2620"/>
        <w:spacing w:after="0" w:line="238" w:lineRule="auto"/>
        <w:rPr>
          <w:sz w:val="20"/>
          <w:szCs w:val="20"/>
          <w:color w:val="auto"/>
        </w:rPr>
      </w:pPr>
      <w:r>
        <w:rPr>
          <w:rFonts w:ascii="Courier New" w:cs="Courier New" w:eastAsia="Courier New" w:hAnsi="Courier New"/>
          <w:sz w:val="18"/>
          <w:szCs w:val="18"/>
          <w:color w:val="auto"/>
        </w:rPr>
        <w:t>http://www.eproxy.com/mu/</w:t>
      </w:r>
    </w:p>
    <w:p>
      <w:pPr>
        <w:spacing w:after="0" w:line="5" w:lineRule="exact"/>
        <w:rPr>
          <w:sz w:val="20"/>
          <w:szCs w:val="20"/>
          <w:color w:val="auto"/>
        </w:rPr>
      </w:pPr>
    </w:p>
    <w:p>
      <w:pPr>
        <w:ind w:right="2740"/>
        <w:spacing w:after="0" w:line="237" w:lineRule="auto"/>
        <w:rPr>
          <w:sz w:val="20"/>
          <w:szCs w:val="20"/>
          <w:color w:val="auto"/>
        </w:rPr>
      </w:pPr>
      <w:r>
        <w:rPr>
          <w:rFonts w:ascii="Courier New" w:cs="Courier New" w:eastAsia="Courier New" w:hAnsi="Courier New"/>
          <w:sz w:val="18"/>
          <w:szCs w:val="18"/>
          <w:color w:val="auto"/>
        </w:rPr>
        <w:t>Use the Internet to vote your proxy 24 hours a day, 7 days a week. Have your proxy card in hand when you access the web site. You will be prompted to enter your 3-digit company number and a 7-digit control number, which are located above, to create an electronic ballot.</w:t>
      </w:r>
    </w:p>
    <w:p>
      <w:pPr>
        <w:spacing w:after="0" w:line="20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VOTE BY MAIL</w:t>
      </w:r>
    </w:p>
    <w:p>
      <w:pPr>
        <w:spacing w:after="0" w:line="4"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Mark, sign and date your proxy card and return it in the postage-paid envelope we have provided.</w:t>
      </w:r>
    </w:p>
    <w:p>
      <w:pPr>
        <w:spacing w:after="0" w:line="203"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Please detach here</w:t>
      </w:r>
    </w:p>
    <w:p>
      <w:pPr>
        <w:spacing w:after="0" w:line="207" w:lineRule="exact"/>
        <w:rPr>
          <w:sz w:val="20"/>
          <w:szCs w:val="20"/>
          <w:color w:val="auto"/>
        </w:rPr>
      </w:pPr>
    </w:p>
    <w:p>
      <w:pPr>
        <w:ind w:right="2520"/>
        <w:spacing w:after="0" w:line="279" w:lineRule="auto"/>
        <w:rPr>
          <w:sz w:val="20"/>
          <w:szCs w:val="20"/>
          <w:color w:val="auto"/>
        </w:rPr>
      </w:pPr>
      <w:r>
        <w:rPr>
          <w:rFonts w:ascii="Courier New" w:cs="Courier New" w:eastAsia="Courier New" w:hAnsi="Courier New"/>
          <w:sz w:val="16"/>
          <w:szCs w:val="16"/>
          <w:color w:val="auto"/>
        </w:rPr>
        <w:t>Your telephone or Internet vote authorizes the named proxies to vote your shares in the same manner as if you marked, signed and returned the proxy card. The deadline for telephone or Internet voting is noon MST, on January 13, 1999.</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7260" w:type="dxa"/>
            <w:vAlign w:val="bottom"/>
            <w:gridSpan w:val="6"/>
          </w:tcPr>
          <w:p>
            <w:pPr>
              <w:ind w:left="1720"/>
              <w:spacing w:after="0"/>
              <w:rPr>
                <w:sz w:val="20"/>
                <w:szCs w:val="20"/>
                <w:color w:val="auto"/>
              </w:rPr>
            </w:pPr>
            <w:r>
              <w:rPr>
                <w:rFonts w:ascii="Courier New" w:cs="Courier New" w:eastAsia="Courier New" w:hAnsi="Courier New"/>
                <w:sz w:val="18"/>
                <w:szCs w:val="18"/>
                <w:color w:val="auto"/>
                <w:w w:val="98"/>
              </w:rPr>
              <w:t>THE DIRECTORS RECOMMEND A VOTE "FOR" ITEMS 1 THROUGH</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25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Election of directors</w:t>
            </w:r>
          </w:p>
        </w:tc>
        <w:tc>
          <w:tcPr>
            <w:tcW w:w="2260" w:type="dxa"/>
            <w:vAlign w:val="bottom"/>
          </w:tcPr>
          <w:p>
            <w:pPr>
              <w:ind w:left="480"/>
              <w:spacing w:after="0"/>
              <w:rPr>
                <w:sz w:val="20"/>
                <w:szCs w:val="20"/>
                <w:color w:val="auto"/>
              </w:rPr>
            </w:pPr>
            <w:r>
              <w:rPr>
                <w:rFonts w:ascii="Courier New" w:cs="Courier New" w:eastAsia="Courier New" w:hAnsi="Courier New"/>
                <w:sz w:val="18"/>
                <w:szCs w:val="18"/>
                <w:color w:val="auto"/>
              </w:rPr>
              <w:t>[_] FOR nominees</w:t>
            </w:r>
          </w:p>
        </w:tc>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listed below</w:t>
            </w:r>
          </w:p>
        </w:tc>
        <w:tc>
          <w:tcPr>
            <w:tcW w:w="18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[_] WITHHOLD</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authority to vote for all</w:t>
            </w:r>
          </w:p>
        </w:tc>
      </w:tr>
      <w:tr>
        <w:trPr>
          <w:trHeight w:val="203"/>
        </w:trPr>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rPr>
              <w:t>(except as indicated)</w:t>
            </w:r>
          </w:p>
        </w:tc>
        <w:tc>
          <w:tcPr>
            <w:tcW w:w="1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nominees</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listed below</w:t>
            </w:r>
          </w:p>
        </w:tc>
      </w:tr>
      <w:tr>
        <w:trPr>
          <w:trHeight w:val="405"/>
        </w:trPr>
        <w:tc>
          <w:tcPr>
            <w:tcW w:w="5060" w:type="dxa"/>
            <w:vAlign w:val="bottom"/>
            <w:gridSpan w:val="4"/>
          </w:tcPr>
          <w:p>
            <w:pPr>
              <w:spacing w:after="0"/>
              <w:rPr>
                <w:sz w:val="20"/>
                <w:szCs w:val="20"/>
                <w:color w:val="auto"/>
              </w:rPr>
            </w:pPr>
            <w:r>
              <w:rPr>
                <w:rFonts w:ascii="Courier New" w:cs="Courier New" w:eastAsia="Courier New" w:hAnsi="Courier New"/>
                <w:sz w:val="18"/>
                <w:szCs w:val="18"/>
                <w:color w:val="auto"/>
                <w:w w:val="99"/>
              </w:rPr>
              <w:t>(Instruction: To withhold authority to vote for</w:t>
            </w:r>
          </w:p>
        </w:tc>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99"/>
              </w:rPr>
              <w:t>any individual nominee,</w:t>
            </w:r>
          </w:p>
        </w:tc>
        <w:tc>
          <w:tcPr>
            <w:tcW w:w="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write</w:t>
            </w:r>
          </w:p>
        </w:tc>
        <w:tc>
          <w:tcPr>
            <w:tcW w:w="2780" w:type="dxa"/>
            <w:vAlign w:val="bottom"/>
          </w:tcPr>
          <w:p>
            <w:pPr>
              <w:spacing w:after="0"/>
              <w:rPr>
                <w:sz w:val="24"/>
                <w:szCs w:val="24"/>
                <w:color w:val="auto"/>
              </w:rPr>
            </w:pPr>
          </w:p>
        </w:tc>
      </w:tr>
      <w:tr>
        <w:trPr>
          <w:trHeight w:val="203"/>
        </w:trPr>
        <w:tc>
          <w:tcPr>
            <w:tcW w:w="5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the number(s) in the box provided to the right.)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01</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Steven R. Appleton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02</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James W. Bagley</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03</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Robert A.</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Lothrop</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04</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Thomas T. Nicholson</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05</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Don J. Simplot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R. Simplot</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07</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Gordon C.</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Smith</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08</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William P. Weber.</w:t>
            </w:r>
          </w:p>
        </w:tc>
      </w:tr>
    </w:tbl>
    <w:p>
      <w:pPr>
        <w:spacing w:after="0" w:line="200" w:lineRule="exact"/>
        <w:rPr>
          <w:sz w:val="20"/>
          <w:szCs w:val="20"/>
          <w:color w:val="auto"/>
        </w:rPr>
      </w:pPr>
    </w:p>
    <w:p>
      <w:pPr>
        <w:spacing w:after="0" w:line="209" w:lineRule="exact"/>
        <w:rPr>
          <w:sz w:val="20"/>
          <w:szCs w:val="20"/>
          <w:color w:val="auto"/>
        </w:rPr>
      </w:pPr>
    </w:p>
    <w:p>
      <w:pPr>
        <w:ind w:left="420" w:right="2520" w:hanging="412"/>
        <w:spacing w:after="0" w:line="235"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an amendment to the Company's Certificate of Incorporation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3260" w:hanging="412"/>
        <w:spacing w:after="0" w:line="235"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an amendment to the Company's 1989 Employee Stock Purchase Plan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3060" w:hanging="412"/>
        <w:spacing w:after="0" w:line="235" w:lineRule="auto"/>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the 1998 Non-Employee Director Stock Incentive Plan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2620" w:hanging="412"/>
        <w:spacing w:after="0" w:line="290" w:lineRule="auto"/>
        <w:tabs>
          <w:tab w:leader="none" w:pos="4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 accountants for fiscal 1999</w:t>
      </w:r>
    </w:p>
    <w:p>
      <w:pPr>
        <w:spacing w:after="0" w:line="164"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right="2840"/>
        <w:spacing w:after="0" w:line="290"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70" w:lineRule="exact"/>
        <w:rPr>
          <w:sz w:val="20"/>
          <w:szCs w:val="20"/>
          <w:color w:val="auto"/>
        </w:rPr>
      </w:pPr>
    </w:p>
    <w:p>
      <w:pPr>
        <w:ind w:right="2520"/>
        <w:spacing w:after="0" w:line="237" w:lineRule="auto"/>
        <w:rPr>
          <w:sz w:val="20"/>
          <w:szCs w:val="20"/>
          <w:color w:val="auto"/>
        </w:rPr>
      </w:pPr>
      <w:r>
        <w:rPr>
          <w:rFonts w:ascii="Courier New" w:cs="Courier New" w:eastAsia="Courier New" w:hAnsi="Courier New"/>
          <w:sz w:val="18"/>
          <w:szCs w:val="18"/>
          <w:color w:val="auto"/>
        </w:rPr>
        <w:t>The shares represented by this proxy when properly executed will be voted in the manner directed herein by the undersigned shareholder(s). IF NO DIRECTION IS MADE, THIS PROXY WILL BE VOTED FOR ITEMS 1, 2, 3, 4 AND 5.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____________________________________________________</w:t>
      </w:r>
    </w:p>
    <w:p>
      <w:pPr>
        <w:sectPr>
          <w:pgSz w:w="11900" w:h="16838" w:orient="portrait"/>
          <w:cols w:equalWidth="0" w:num="1">
            <w:col w:w="10960"/>
          </w:cols>
          <w:pgMar w:left="240" w:top="514" w:right="699" w:bottom="0" w:gutter="0" w:footer="0" w:header="0"/>
        </w:sectPr>
      </w:pPr>
    </w:p>
    <w:bookmarkStart w:id="53" w:name="page54"/>
    <w:bookmarkEnd w:id="53"/>
    <w:p>
      <w:pPr>
        <w:ind w:left="1440"/>
        <w:spacing w:after="0"/>
        <w:rPr>
          <w:sz w:val="20"/>
          <w:szCs w:val="20"/>
          <w:color w:val="auto"/>
        </w:rPr>
      </w:pPr>
      <w:r>
        <w:rPr>
          <w:rFonts w:ascii="Courier New" w:cs="Courier New" w:eastAsia="Courier New" w:hAnsi="Courier New"/>
          <w:sz w:val="18"/>
          <w:szCs w:val="18"/>
          <w:color w:val="auto"/>
        </w:rPr>
        <w:t>____________________________________________________</w:t>
      </w:r>
    </w:p>
    <w:p>
      <w:pPr>
        <w:ind w:left="1440"/>
        <w:spacing w:after="0" w:line="238" w:lineRule="auto"/>
        <w:rPr>
          <w:sz w:val="20"/>
          <w:szCs w:val="20"/>
          <w:color w:val="auto"/>
        </w:rPr>
      </w:pPr>
      <w:r>
        <w:rPr>
          <w:rFonts w:ascii="Courier New" w:cs="Courier New" w:eastAsia="Courier New" w:hAnsi="Courier New"/>
          <w:sz w:val="18"/>
          <w:szCs w:val="18"/>
          <w:color w:val="auto"/>
        </w:rPr>
        <w:t>Signature(s) of Shareholder(s) in Box</w:t>
      </w:r>
    </w:p>
    <w:p>
      <w:pPr>
        <w:spacing w:after="0" w:line="207" w:lineRule="exact"/>
        <w:rPr>
          <w:sz w:val="20"/>
          <w:szCs w:val="20"/>
          <w:color w:val="auto"/>
        </w:rPr>
      </w:pPr>
    </w:p>
    <w:p>
      <w:pPr>
        <w:ind w:left="1440" w:right="1879"/>
        <w:spacing w:after="0" w:line="237" w:lineRule="auto"/>
        <w:rPr>
          <w:sz w:val="20"/>
          <w:szCs w:val="20"/>
          <w:color w:val="auto"/>
        </w:rPr>
      </w:pPr>
      <w:r>
        <w:rPr>
          <w:rFonts w:ascii="Courier New" w:cs="Courier New" w:eastAsia="Courier New" w:hAnsi="Courier New"/>
          <w:sz w:val="18"/>
          <w:szCs w:val="18"/>
          <w:color w:val="auto"/>
        </w:rPr>
        <w:t>PLEASE SIGN exactly as name appears at left. Joint owners should each sign. Executors, administrators, trustees, etc. should so indicate when signing. If signer is a corporation, please sign full name by duly authorized officer.</w:t>
      </w:r>
    </w:p>
    <w:p>
      <w:pPr>
        <w:spacing w:after="0" w:line="203" w:lineRule="exact"/>
        <w:rPr>
          <w:sz w:val="20"/>
          <w:szCs w:val="20"/>
          <w:color w:val="auto"/>
        </w:rPr>
      </w:pPr>
    </w:p>
    <w:p>
      <w:pPr>
        <w:ind w:left="1440"/>
        <w:spacing w:after="0"/>
        <w:tabs>
          <w:tab w:leader="none" w:pos="4800" w:val="left"/>
        </w:tabs>
        <w:rPr>
          <w:sz w:val="20"/>
          <w:szCs w:val="20"/>
          <w:color w:val="auto"/>
        </w:rPr>
      </w:pPr>
      <w:r>
        <w:rPr>
          <w:rFonts w:ascii="Courier New" w:cs="Courier New" w:eastAsia="Courier New" w:hAnsi="Courier New"/>
          <w:sz w:val="18"/>
          <w:szCs w:val="18"/>
          <w:color w:val="auto"/>
        </w:rPr>
        <w:t>Address change? Mark box [_]</w:t>
      </w:r>
      <w:r>
        <w:rPr>
          <w:sz w:val="20"/>
          <w:szCs w:val="20"/>
          <w:color w:val="auto"/>
        </w:rPr>
        <w:tab/>
      </w:r>
      <w:r>
        <w:rPr>
          <w:rFonts w:ascii="Courier New" w:cs="Courier New" w:eastAsia="Courier New" w:hAnsi="Courier New"/>
          <w:sz w:val="16"/>
          <w:szCs w:val="16"/>
          <w:color w:val="auto"/>
        </w:rPr>
        <w:t>Indicate change at left</w:t>
      </w:r>
    </w:p>
    <w:sectPr>
      <w:pgSz w:w="11900" w:h="16838" w:orient="portrait"/>
      <w:cols w:equalWidth="0" w:num="1">
        <w:col w:w="9019"/>
      </w:cols>
      <w:pgMar w:left="14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upperLetter"/>
      <w:start w:val="24"/>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upperLetter"/>
      <w:start w:val="24"/>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4"/>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3"/>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4"/>
    </w:lvl>
    <w:lvl w:ilvl="1">
      <w:lvlJc w:val="left"/>
      <w:lvlText w:val="(%2)"/>
      <w:numFmt w:val="lowerRoman"/>
      <w:start w:val="3"/>
    </w:lvl>
  </w:abstractNum>
  <w:abstractNum w:abstractNumId="11">
    <w:nsid w:val="5C482A97"/>
    <w:multiLevelType w:val="hybridMultilevel"/>
    <w:lvl w:ilvl="0">
      <w:lvlJc w:val="left"/>
      <w:lvlText w:val="(%1)"/>
      <w:numFmt w:val="decimal"/>
      <w:start w:val="15"/>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
      <w:numFmt w:val="bullet"/>
      <w:start w:val="1"/>
    </w:lvl>
    <w:lvl w:ilvl="1">
      <w:lvlJc w:val="left"/>
      <w:lvlText w:val="(%2)"/>
      <w:numFmt w:val="decimal"/>
      <w:start w:val="1"/>
    </w:lvl>
  </w:abstractNum>
  <w:abstractNum w:abstractNumId="14">
    <w:nsid w:val="51EAD36B"/>
    <w:multiLevelType w:val="hybridMultilevel"/>
    <w:lvl w:ilvl="0">
      <w:lvlJc w:val="left"/>
      <w:lvlText w:val="(%1)"/>
      <w:numFmt w:val="decimal"/>
      <w:start w:val="8"/>
    </w:lvl>
    <w:lvl w:ilvl="1">
      <w:lvlJc w:val="left"/>
      <w:lvlText w:val="(%2)"/>
      <w:numFmt w:val="lowerRoman"/>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lowerRoman"/>
      <w:start w:val="1"/>
    </w:lvl>
  </w:abstractNum>
  <w:abstractNum w:abstractNumId="18">
    <w:nsid w:val="3855585C"/>
    <w:multiLevelType w:val="hybridMultilevel"/>
    <w:lvl w:ilvl="0">
      <w:lvlJc w:val="left"/>
      <w:lvlText w:val="(%1)"/>
      <w:numFmt w:val="decimal"/>
      <w:start w:val="20"/>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1)"/>
      <w:numFmt w:val="lowerRoman"/>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4"/>
    </w:lvl>
  </w:abstractNum>
  <w:abstractNum w:abstractNumId="24">
    <w:nsid w:val="2CD89A32"/>
    <w:multiLevelType w:val="hybridMultilevel"/>
    <w:lvl w:ilvl="0">
      <w:lvlJc w:val="left"/>
      <w:lvlText w:val="(%1)"/>
      <w:numFmt w:val="lowerRoman"/>
      <w:start w:val="2"/>
    </w:lvl>
  </w:abstractNum>
  <w:abstractNum w:abstractNumId="25">
    <w:nsid w:val="57E4CCAF"/>
    <w:multiLevelType w:val="hybridMultilevel"/>
    <w:lvl w:ilvl="0">
      <w:lvlJc w:val="left"/>
      <w:lvlText w:val="(%1)"/>
      <w:numFmt w:val="lowerRoman"/>
      <w:start w:val="1"/>
    </w:lvl>
  </w:abstractNum>
  <w:abstractNum w:abstractNumId="26">
    <w:nsid w:val="7A6D8D3C"/>
    <w:multiLevelType w:val="hybridMultilevel"/>
    <w:lvl w:ilvl="0">
      <w:lvlJc w:val="left"/>
      <w:lvlText w:val="(%1)"/>
      <w:numFmt w:val="lowerRoman"/>
      <w:start w:val="2"/>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decimal"/>
      <w:start w:val="3"/>
    </w:lvl>
    <w:lvl w:ilvl="1">
      <w:lvlJc w:val="left"/>
      <w:lvlText w:val="(%2)"/>
      <w:numFmt w:val="lowerLetter"/>
      <w:start w:val="6"/>
    </w:lvl>
  </w:abstractNum>
  <w:abstractNum w:abstractNumId="30">
    <w:nsid w:val="38437FDB"/>
    <w:multiLevelType w:val="hybridMultilevel"/>
    <w:lvl w:ilvl="0">
      <w:lvlJc w:val="left"/>
      <w:lvlText w:val="(%1)"/>
      <w:numFmt w:val="lowerLetter"/>
      <w:start w:val="7"/>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1."/>
      <w:numFmt w:val="decimal"/>
      <w:start w:val="4"/>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Letter"/>
      <w:start w:val="2"/>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decimal"/>
      <w:start w:val="8"/>
    </w:lvl>
  </w:abstractNum>
  <w:abstractNum w:abstractNumId="38">
    <w:nsid w:val="79A1DEAA"/>
    <w:multiLevelType w:val="hybridMultilevel"/>
    <w:lvl w:ilvl="0">
      <w:lvlJc w:val="left"/>
      <w:lvlText w:val="%1."/>
      <w:numFmt w:val="decimal"/>
      <w:start w:val="9"/>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decimal"/>
      <w:start w:val="12"/>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2"/>
    </w:lvl>
  </w:abstractNum>
  <w:abstractNum w:abstractNumId="43">
    <w:nsid w:val="374A3FE6"/>
    <w:multiLevelType w:val="hybridMultilevel"/>
    <w:lvl w:ilvl="0">
      <w:lvlJc w:val="left"/>
      <w:lvlText w:val="%1."/>
      <w:numFmt w:val="decimal"/>
      <w:start w:val="14"/>
    </w:lvl>
    <w:lvl w:ilvl="1">
      <w:lvlJc w:val="left"/>
      <w:lvlText w:val="(%2)"/>
      <w:numFmt w:val="lowerLetter"/>
      <w:start w:val="1"/>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decimal"/>
      <w:start w:val="16"/>
    </w:lvl>
  </w:abstractNum>
  <w:abstractNum w:abstractNumId="46">
    <w:nsid w:val="649BB77C"/>
    <w:multiLevelType w:val="hybridMultilevel"/>
    <w:lvl w:ilvl="0">
      <w:lvlJc w:val="left"/>
      <w:lvlText w:val="%1."/>
      <w:numFmt w:val="decimal"/>
      <w:start w:val="19"/>
    </w:lvl>
  </w:abstractNum>
  <w:abstractNum w:abstractNumId="47">
    <w:nsid w:val="275AC794"/>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9"/>
    </w:lvl>
  </w:abstractNum>
  <w:abstractNum w:abstractNumId="48">
    <w:nsid w:val="39386575"/>
    <w:multiLevelType w:val="hybridMultilevel"/>
    <w:lvl w:ilvl="0">
      <w:lvlJc w:val="left"/>
      <w:lvlText w:val="(%1)"/>
      <w:numFmt w:val="lowerRoman"/>
      <w:start w:val="2"/>
    </w:lvl>
  </w:abstractNum>
  <w:abstractNum w:abstractNumId="49">
    <w:nsid w:val="1CF10FD8"/>
    <w:multiLevelType w:val="hybridMultilevel"/>
    <w:lvl w:ilvl="0">
      <w:lvlJc w:val="left"/>
      <w:lvlText w:val="%1."/>
      <w:numFmt w:val="decimal"/>
      <w:start w:val="21"/>
    </w:lvl>
    <w:lvl w:ilvl="1">
      <w:lvlJc w:val="left"/>
      <w:lvlText w:val="(%2)"/>
      <w:numFmt w:val="lowerLetter"/>
      <w:start w:val="1"/>
    </w:lvl>
  </w:abstractNum>
  <w:abstractNum w:abstractNumId="50">
    <w:nsid w:val="180115BE"/>
    <w:multiLevelType w:val="hybridMultilevel"/>
    <w:lvl w:ilvl="0">
      <w:lvlJc w:val="left"/>
      <w:lvlText w:val="%1."/>
      <w:numFmt w:val="decimal"/>
      <w:start w:val="23"/>
    </w:lvl>
  </w:abstractNum>
  <w:abstractNum w:abstractNumId="51">
    <w:nsid w:val="235BA861"/>
    <w:multiLevelType w:val="hybridMultilevel"/>
    <w:lvl w:ilvl="0">
      <w:lvlJc w:val="left"/>
      <w:lvlText w:val="%1."/>
      <w:numFmt w:val="decimal"/>
      <w:start w:val="24"/>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3"/>
    </w:lvl>
    <w:lvl w:ilvl="1">
      <w:lvlJc w:val="left"/>
      <w:lvlText w:val="(%2)"/>
      <w:numFmt w:val="lowerLetter"/>
      <w:start w:val="1"/>
    </w:lvl>
  </w:abstractNum>
  <w:abstractNum w:abstractNumId="54">
    <w:nsid w:val="15B5AF5C"/>
    <w:multiLevelType w:val="hybridMultilevel"/>
    <w:lvl w:ilvl="0">
      <w:lvlJc w:val="left"/>
      <w:lvlText w:val="(%1)"/>
      <w:numFmt w:val="lowerLetter"/>
      <w:start w:val="3"/>
    </w:lvl>
  </w:abstractNum>
  <w:abstractNum w:abstractNumId="55">
    <w:nsid w:val="741226BB"/>
    <w:multiLevelType w:val="hybridMultilevel"/>
    <w:lvl w:ilvl="0">
      <w:lvlJc w:val="left"/>
      <w:lvlText w:val="(%1)"/>
      <w:numFmt w:val="lowerLetter"/>
      <w:start w:val="4"/>
    </w:lvl>
    <w:lvl w:ilvl="1">
      <w:lvlJc w:val="left"/>
      <w:lvlText w:val="(%2)"/>
      <w:numFmt w:val="lowerRoman"/>
      <w:start w:val="1"/>
    </w:lvl>
  </w:abstractNum>
  <w:abstractNum w:abstractNumId="56">
    <w:nsid w:val="D34B6A8"/>
    <w:multiLevelType w:val="hybridMultilevel"/>
    <w:lvl w:ilvl="0">
      <w:lvlJc w:val="left"/>
      <w:lvlText w:val="(%1)"/>
      <w:numFmt w:val="lowerLetter"/>
      <w:start w:val="6"/>
    </w:lvl>
  </w:abstractNum>
  <w:abstractNum w:abstractNumId="57">
    <w:nsid w:val="10233C99"/>
    <w:multiLevelType w:val="hybridMultilevel"/>
    <w:lvl w:ilvl="0">
      <w:lvlJc w:val="left"/>
      <w:lvlText w:val="%1."/>
      <w:numFmt w:val="decimal"/>
      <w:start w:val="7"/>
    </w:lvl>
    <w:lvl w:ilvl="1">
      <w:lvlJc w:val="left"/>
      <w:lvlText w:val="(%2)"/>
      <w:numFmt w:val="lowerLetter"/>
      <w:start w:val="1"/>
    </w:lvl>
  </w:abstractNum>
  <w:abstractNum w:abstractNumId="58">
    <w:nsid w:val="3F6AB60F"/>
    <w:multiLevelType w:val="hybridMultilevel"/>
    <w:lvl w:ilvl="0">
      <w:lvlJc w:val="left"/>
      <w:lvlText w:val="%1."/>
      <w:numFmt w:val="decimal"/>
      <w:start w:val="10"/>
    </w:lvl>
  </w:abstractNum>
  <w:abstractNum w:abstractNumId="59">
    <w:nsid w:val="61574095"/>
    <w:multiLevelType w:val="hybridMultilevel"/>
    <w:lvl w:ilvl="0">
      <w:lvlJc w:val="left"/>
      <w:lvlText w:val="%1."/>
      <w:numFmt w:val="decimal"/>
      <w:start w:val="12"/>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1."/>
      <w:numFmt w:val="decimal"/>
      <w:start w:val="3"/>
    </w:lvl>
  </w:abstractNum>
  <w:abstractNum w:abstractNumId="62">
    <w:nsid w:val="579BE4F1"/>
    <w:multiLevelType w:val="hybridMultilevel"/>
    <w:lvl w:ilvl="0">
      <w:lvlJc w:val="left"/>
      <w:lvlText w:val="%1."/>
      <w:numFmt w:val="decimal"/>
      <w:start w:val="4"/>
    </w:lvl>
  </w:abstractNum>
  <w:abstractNum w:abstractNumId="63">
    <w:nsid w:val="310C50B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2019-12-13T13:18:29Z</dcterms:created>
  <dcterms:modified xsi:type="dcterms:W3CDTF">2019-12-13T13:18:29Z</dcterms:modified>
</cp:coreProperties>
</file>