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0514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McCarthy Mary Pat</w:t>
              </w:r>
            </w:hyperlink>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940" w:type="dxa"/>
            <w:vAlign w:val="bottom"/>
            <w:tcBorders>
              <w:top w:val="single" w:sz="8" w:color="0000EE"/>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15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66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tcBorders>
              <w:top w:val="single" w:sz="8" w:color="EEEEEE"/>
            </w:tcBorders>
            <w:vMerge w:val="restart"/>
          </w:tcPr>
          <w:p>
            <w:pPr>
              <w:ind w:left="36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560" w:type="dxa"/>
            <w:vAlign w:val="bottom"/>
            <w:vMerge w:val="continue"/>
          </w:tcPr>
          <w:p>
            <w:pPr>
              <w:spacing w:after="0"/>
              <w:rPr>
                <w:sz w:val="19"/>
                <w:szCs w:val="19"/>
                <w:color w:val="auto"/>
              </w:rPr>
            </w:pPr>
          </w:p>
        </w:tc>
        <w:tc>
          <w:tcPr>
            <w:tcW w:w="29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07/01/2025</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265"/>
          </w:cols>
          <w:pgMar w:left="460" w:top="219" w:right="43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11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83716</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08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jc w:val="center"/>
              <w:ind w:left="5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7"/>
              <w:spacing w:after="0"/>
              <w:rPr>
                <w:sz w:val="20"/>
                <w:szCs w:val="20"/>
                <w:color w:val="auto"/>
              </w:rPr>
            </w:pPr>
            <w:r>
              <w:rPr>
                <w:rFonts w:ascii="Times New Roman" w:cs="Times New Roman" w:eastAsia="Times New Roman" w:hAnsi="Times New Roman"/>
                <w:sz w:val="17"/>
                <w:szCs w:val="17"/>
                <w:color w:val="0000FF"/>
              </w:rPr>
              <w:t>07/01/2025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700</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120.38</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24,254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7"/>
              <w:spacing w:after="0"/>
              <w:rPr>
                <w:sz w:val="20"/>
                <w:szCs w:val="20"/>
                <w:color w:val="auto"/>
              </w:rPr>
            </w:pPr>
            <w:r>
              <w:rPr>
                <w:rFonts w:ascii="Times New Roman" w:cs="Times New Roman" w:eastAsia="Times New Roman" w:hAnsi="Times New Roman"/>
                <w:sz w:val="17"/>
                <w:szCs w:val="17"/>
                <w:color w:val="0000FF"/>
              </w:rPr>
              <w:t>07/01/2025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1,104</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121.04</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23,150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7"/>
              <w:spacing w:after="0"/>
              <w:rPr>
                <w:sz w:val="20"/>
                <w:szCs w:val="20"/>
                <w:color w:val="auto"/>
              </w:rPr>
            </w:pPr>
            <w:r>
              <w:rPr>
                <w:rFonts w:ascii="Times New Roman" w:cs="Times New Roman" w:eastAsia="Times New Roman" w:hAnsi="Times New Roman"/>
                <w:sz w:val="17"/>
                <w:szCs w:val="17"/>
                <w:color w:val="0000FF"/>
              </w:rPr>
              <w:t>07/01/2025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600</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122.78</w:t>
            </w:r>
            <w:r>
              <w:rPr>
                <w:rFonts w:ascii="Times New Roman" w:cs="Times New Roman" w:eastAsia="Times New Roman" w:hAnsi="Times New Roman"/>
                <w:sz w:val="22"/>
                <w:szCs w:val="22"/>
                <w:color w:val="008000"/>
                <w:vertAlign w:val="superscript"/>
              </w:rPr>
              <w:t>(4)</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22,550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November 6, 2024.</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$119.67 to $120.64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$120.74 to $121.32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$122.49 to $123.05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Mai Lan Bui, Attorney-in-fact 07/03/2025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65570"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2025-07-03T15:16:10Z</dcterms:created>
  <dcterms:modified xsi:type="dcterms:W3CDTF">2025-07-03T15:16:10Z</dcterms:modified>
</cp:coreProperties>
</file>