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16, 2016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00" w:lineRule="exact"/>
        <w:rPr>
          <w:sz w:val="20"/>
          <w:szCs w:val="20"/>
          <w:color w:val="auto"/>
        </w:rPr>
      </w:pPr>
    </w:p>
    <w:p>
      <w:pPr>
        <w:spacing w:after="0" w:line="21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 August 16, 2016, Brian Shirley, an executive officer of the Company, entered into a prearranged trading plan under Rule 10b5-1 of the Securities and Exchange Act of 1934. Rule 10b5-1 permits officers and directors of public companies to adopt predetermined plans for selling specified amounts of stock. Mr. Shirley's trading plan provides for the sale of up to 162,257 shares of the Company's stock beginning in October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742" w:right="31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80"/>
              <w:spacing w:after="0"/>
              <w:rPr>
                <w:sz w:val="20"/>
                <w:szCs w:val="20"/>
                <w:color w:val="auto"/>
              </w:rPr>
            </w:pPr>
            <w:r>
              <w:rPr>
                <w:rFonts w:ascii="Arial" w:cs="Arial" w:eastAsia="Arial" w:hAnsi="Arial"/>
                <w:sz w:val="18"/>
                <w:szCs w:val="18"/>
                <w:color w:val="auto"/>
              </w:rPr>
              <w:t>August 22, 2016</w:t>
            </w:r>
          </w:p>
        </w:tc>
        <w:tc>
          <w:tcPr>
            <w:tcW w:w="2740" w:type="dxa"/>
            <w:vAlign w:val="bottom"/>
          </w:tcPr>
          <w:p>
            <w:pPr>
              <w:ind w:left="180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740" w:type="dxa"/>
            <w:vAlign w:val="bottom"/>
            <w:vMerge w:val="restart"/>
          </w:tcPr>
          <w:p>
            <w:pPr>
              <w:ind w:left="180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4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2740" w:type="dxa"/>
            <w:vAlign w:val="bottom"/>
          </w:tcPr>
          <w:p>
            <w:pPr>
              <w:ind w:left="180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58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2019-12-05T16:57:47Z</dcterms:created>
  <dcterms:modified xsi:type="dcterms:W3CDTF">2019-12-05T16:57:47Z</dcterms:modified>
</cp:coreProperties>
</file>