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Eby Thomas 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10/11/2012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Embedded Solutions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83714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Micron Technology,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10/11/2012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10,269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5.76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271,964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Katie Reid, Attorney-in-fact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10/15/2012</w:t>
            </w:r>
          </w:p>
        </w:tc>
      </w:tr>
      <w:tr>
        <w:trPr>
          <w:trHeight w:val="20"/>
        </w:trPr>
        <w:tc>
          <w:tcPr>
            <w:tcW w:w="20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47090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2019-12-16T03:51:54Z</dcterms:created>
  <dcterms:modified xsi:type="dcterms:W3CDTF">2019-12-16T03:51:54Z</dcterms:modified>
</cp:coreProperties>
</file>